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F92" w:rsidRPr="00585F92" w:rsidRDefault="00585F92" w:rsidP="00585F92">
      <w:pPr>
        <w:pStyle w:val="a3"/>
        <w:rPr>
          <w:color w:val="161616"/>
          <w:sz w:val="28"/>
          <w:szCs w:val="28"/>
        </w:rPr>
      </w:pPr>
      <w:r w:rsidRPr="00585F92">
        <w:rPr>
          <w:color w:val="161616"/>
          <w:sz w:val="28"/>
          <w:szCs w:val="28"/>
        </w:rPr>
        <w:t>Постановлением Правительства РФ от 17 января 2023 года №33 внесены изменения в Положение о Всероссийском физкультурно-спортивном комплексе «Готов к труду и обороне» (ГТО). 22 февраля 2023 года Министерством спорта Российской Федерации подписан приказ №117 «Об утверждении государственных требований Всероссийского физкультурно-спортивного комплекса «Готов к труду и обороне» (ГТО)». Обновлённая редакция предполагает повышение планки требований в целях дальнейшего роста уровня физической подготовки населения РФ, и начала действовать с 1 апреля 2023 года. Согласно документу, теперь возрастных ступеней в ГТО — 18. У детей и молодёжи в возрасте от 6 до 19 лет шаг установлен в два года. У взрослых от 20 лет и старше шаг составит уже пять лет. Дети от 6 до 7 лет будут проходить испытания согласно тем навыкам, которые они получают на занятиях физической культуры в дошкольных учреждениях.</w:t>
      </w:r>
    </w:p>
    <w:p w:rsidR="00585F92" w:rsidRPr="00585F92" w:rsidRDefault="00585F92" w:rsidP="00585F92">
      <w:pPr>
        <w:pStyle w:val="a3"/>
        <w:rPr>
          <w:color w:val="161616"/>
          <w:sz w:val="28"/>
          <w:szCs w:val="28"/>
        </w:rPr>
      </w:pPr>
      <w:r w:rsidRPr="00585F92">
        <w:rPr>
          <w:color w:val="161616"/>
          <w:sz w:val="28"/>
          <w:szCs w:val="28"/>
        </w:rPr>
        <w:t xml:space="preserve">     Кроме того, в новой редакции повышена планка результатов для золотого и серебряного знаков отличия, а также незначительно понижен уровень </w:t>
      </w:r>
      <w:proofErr w:type="gramStart"/>
      <w:r w:rsidRPr="00585F92">
        <w:rPr>
          <w:color w:val="161616"/>
          <w:sz w:val="28"/>
          <w:szCs w:val="28"/>
        </w:rPr>
        <w:t>для</w:t>
      </w:r>
      <w:proofErr w:type="gramEnd"/>
      <w:r w:rsidRPr="00585F92">
        <w:rPr>
          <w:color w:val="161616"/>
          <w:sz w:val="28"/>
          <w:szCs w:val="28"/>
        </w:rPr>
        <w:t xml:space="preserve"> бронзовых.</w:t>
      </w:r>
    </w:p>
    <w:p w:rsidR="00585F92" w:rsidRPr="00585F92" w:rsidRDefault="00585F92" w:rsidP="00585F92">
      <w:pPr>
        <w:pStyle w:val="a3"/>
        <w:rPr>
          <w:color w:val="161616"/>
          <w:sz w:val="28"/>
          <w:szCs w:val="28"/>
        </w:rPr>
      </w:pPr>
      <w:r w:rsidRPr="00585F92">
        <w:rPr>
          <w:color w:val="161616"/>
          <w:sz w:val="28"/>
          <w:szCs w:val="28"/>
        </w:rPr>
        <w:t>     Отметим, что результаты по утратившим силу нормативам, которые уже занесены в базу данных, не сгорят и будут оценены в соответствии с прежней таблицей. А те результаты, которые будут у участников комплекса ГТО после 1 апреля, соотнесут уже с новыми требованиями. Такие правила рассчитаны лишь до конца текущего года. С начала 2024 года отчетный период станет стандартным — с 1 января по 31 декабря.</w:t>
      </w:r>
    </w:p>
    <w:p w:rsidR="00585F92" w:rsidRPr="00585F92" w:rsidRDefault="00585F92" w:rsidP="00585F92">
      <w:pPr>
        <w:pStyle w:val="a3"/>
        <w:rPr>
          <w:color w:val="161616"/>
          <w:sz w:val="28"/>
          <w:szCs w:val="28"/>
        </w:rPr>
      </w:pPr>
      <w:r w:rsidRPr="00585F92">
        <w:rPr>
          <w:color w:val="161616"/>
          <w:sz w:val="28"/>
          <w:szCs w:val="28"/>
        </w:rPr>
        <w:t xml:space="preserve">     Иными словами, с первого апреля текущего года вступили в силу новые требования для сдачи нормативов ВФСК ГТО. Подробно о новых нормативах можно узнать на официальном сайте ФВСК ГТО или обратиться в Центр тестирования Красносельского района по адресу </w:t>
      </w:r>
      <w:proofErr w:type="spellStart"/>
      <w:r w:rsidRPr="00585F92">
        <w:rPr>
          <w:color w:val="161616"/>
          <w:sz w:val="28"/>
          <w:szCs w:val="28"/>
        </w:rPr>
        <w:t>п</w:t>
      </w:r>
      <w:proofErr w:type="gramStart"/>
      <w:r w:rsidRPr="00585F92">
        <w:rPr>
          <w:color w:val="161616"/>
          <w:sz w:val="28"/>
          <w:szCs w:val="28"/>
        </w:rPr>
        <w:t>.К</w:t>
      </w:r>
      <w:proofErr w:type="gramEnd"/>
      <w:r w:rsidRPr="00585F92">
        <w:rPr>
          <w:color w:val="161616"/>
          <w:sz w:val="28"/>
          <w:szCs w:val="28"/>
        </w:rPr>
        <w:t>расное-на-Волге</w:t>
      </w:r>
      <w:proofErr w:type="spellEnd"/>
      <w:r w:rsidRPr="00585F92">
        <w:rPr>
          <w:color w:val="161616"/>
          <w:sz w:val="28"/>
          <w:szCs w:val="28"/>
        </w:rPr>
        <w:t>, ул.Советская д.</w:t>
      </w:r>
    </w:p>
    <w:p w:rsidR="00585F92" w:rsidRPr="00585F92" w:rsidRDefault="00585F92" w:rsidP="00585F92">
      <w:pPr>
        <w:pStyle w:val="a3"/>
        <w:jc w:val="center"/>
        <w:rPr>
          <w:color w:val="161616"/>
          <w:sz w:val="28"/>
          <w:szCs w:val="28"/>
        </w:rPr>
      </w:pPr>
      <w:r w:rsidRPr="00585F92">
        <w:rPr>
          <w:color w:val="161616"/>
          <w:sz w:val="28"/>
          <w:szCs w:val="28"/>
        </w:rPr>
        <w:t>Центр тестирования ВФСК ГТО Красносельского района</w:t>
      </w:r>
    </w:p>
    <w:p w:rsidR="0031169B" w:rsidRPr="00585F92" w:rsidRDefault="0031169B">
      <w:pPr>
        <w:rPr>
          <w:rFonts w:ascii="Times New Roman" w:hAnsi="Times New Roman" w:cs="Times New Roman"/>
          <w:sz w:val="28"/>
          <w:szCs w:val="28"/>
        </w:rPr>
      </w:pPr>
    </w:p>
    <w:sectPr w:rsidR="0031169B" w:rsidRPr="00585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85F92"/>
    <w:rsid w:val="0031169B"/>
    <w:rsid w:val="00585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5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2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2023-09-20T12:11:00Z</dcterms:created>
  <dcterms:modified xsi:type="dcterms:W3CDTF">2023-09-20T12:11:00Z</dcterms:modified>
</cp:coreProperties>
</file>