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5F34B2" w:rsidRDefault="00487BEA" w:rsidP="00BF57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F34B2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487BEA" w:rsidRPr="005F34B2" w:rsidRDefault="00BF5762" w:rsidP="00BF57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6248D4">
        <w:rPr>
          <w:rFonts w:ascii="Times New Roman" w:hAnsi="Times New Roman" w:cs="Times New Roman"/>
          <w:b/>
          <w:sz w:val="26"/>
          <w:szCs w:val="26"/>
        </w:rPr>
        <w:t>а Отчет об исполнении</w:t>
      </w:r>
      <w:r w:rsidR="00487BEA" w:rsidRPr="005F34B2">
        <w:rPr>
          <w:rFonts w:ascii="Times New Roman" w:hAnsi="Times New Roman" w:cs="Times New Roman"/>
          <w:b/>
          <w:sz w:val="26"/>
          <w:szCs w:val="26"/>
        </w:rPr>
        <w:t xml:space="preserve"> бюджета Красносельского муниципального</w:t>
      </w:r>
      <w:r w:rsidR="00480F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BEA" w:rsidRPr="005F34B2">
        <w:rPr>
          <w:rFonts w:ascii="Times New Roman" w:hAnsi="Times New Roman" w:cs="Times New Roman"/>
          <w:b/>
          <w:sz w:val="26"/>
          <w:szCs w:val="26"/>
        </w:rPr>
        <w:t xml:space="preserve">района за </w:t>
      </w:r>
      <w:r w:rsidR="00D93315">
        <w:rPr>
          <w:rFonts w:ascii="Times New Roman" w:hAnsi="Times New Roman" w:cs="Times New Roman"/>
          <w:b/>
          <w:sz w:val="26"/>
          <w:szCs w:val="26"/>
        </w:rPr>
        <w:t>2022</w:t>
      </w:r>
      <w:r w:rsidR="00445366" w:rsidRPr="005F34B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87BEA" w:rsidRPr="005F34B2" w:rsidRDefault="00487BEA" w:rsidP="00BF57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7BEA" w:rsidRPr="005F34B2" w:rsidRDefault="00487BEA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п.</w:t>
      </w:r>
      <w:r w:rsidR="00D42ACC">
        <w:rPr>
          <w:rFonts w:ascii="Times New Roman" w:hAnsi="Times New Roman" w:cs="Times New Roman"/>
          <w:sz w:val="26"/>
          <w:szCs w:val="26"/>
        </w:rPr>
        <w:t xml:space="preserve"> </w:t>
      </w:r>
      <w:r w:rsidRPr="005F34B2">
        <w:rPr>
          <w:rFonts w:ascii="Times New Roman" w:hAnsi="Times New Roman" w:cs="Times New Roman"/>
          <w:sz w:val="26"/>
          <w:szCs w:val="26"/>
        </w:rPr>
        <w:t>Красное-на-Волге                                                                       «</w:t>
      </w:r>
      <w:r w:rsidR="00BF1024">
        <w:rPr>
          <w:rFonts w:ascii="Times New Roman" w:hAnsi="Times New Roman" w:cs="Times New Roman"/>
          <w:sz w:val="26"/>
          <w:szCs w:val="26"/>
        </w:rPr>
        <w:t>13</w:t>
      </w:r>
      <w:r w:rsidRPr="005F34B2">
        <w:rPr>
          <w:rFonts w:ascii="Times New Roman" w:hAnsi="Times New Roman" w:cs="Times New Roman"/>
          <w:sz w:val="26"/>
          <w:szCs w:val="26"/>
        </w:rPr>
        <w:t>»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2B6A8F">
        <w:rPr>
          <w:rFonts w:ascii="Times New Roman" w:hAnsi="Times New Roman" w:cs="Times New Roman"/>
          <w:sz w:val="26"/>
          <w:szCs w:val="26"/>
        </w:rPr>
        <w:t>апреля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487190">
        <w:rPr>
          <w:rFonts w:ascii="Times New Roman" w:hAnsi="Times New Roman" w:cs="Times New Roman"/>
          <w:sz w:val="26"/>
          <w:szCs w:val="26"/>
        </w:rPr>
        <w:t>202</w:t>
      </w:r>
      <w:r w:rsidR="00D93315">
        <w:rPr>
          <w:rFonts w:ascii="Times New Roman" w:hAnsi="Times New Roman" w:cs="Times New Roman"/>
          <w:sz w:val="26"/>
          <w:szCs w:val="26"/>
        </w:rPr>
        <w:t>3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87BEA" w:rsidRPr="005F34B2" w:rsidRDefault="00487BEA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B6A8F" w:rsidRPr="002B6A8F" w:rsidRDefault="00487BEA" w:rsidP="002B6A8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  <w:t>Контрольно-счетной комиссией Красносельского муниципального района в составе председателя комиссии Юрочкиной Т.П. на основании</w:t>
      </w:r>
      <w:r w:rsidR="00261396" w:rsidRPr="005F34B2">
        <w:rPr>
          <w:rFonts w:ascii="Times New Roman" w:hAnsi="Times New Roman" w:cs="Times New Roman"/>
          <w:sz w:val="26"/>
          <w:szCs w:val="26"/>
        </w:rPr>
        <w:t xml:space="preserve"> статьи 33 Устава муниципального образования Красносельский муниципальный район,  статьи 8 Положения о контрольно-счетной комиссии Красносельского муниципального района, </w:t>
      </w:r>
      <w:r w:rsidR="00445366" w:rsidRPr="005F34B2">
        <w:rPr>
          <w:rFonts w:ascii="Times New Roman" w:hAnsi="Times New Roman" w:cs="Times New Roman"/>
          <w:sz w:val="26"/>
          <w:szCs w:val="26"/>
        </w:rPr>
        <w:t>плана работы контрольно-счетной комисс</w:t>
      </w:r>
      <w:r w:rsidR="00B447C6">
        <w:rPr>
          <w:rFonts w:ascii="Times New Roman" w:hAnsi="Times New Roman" w:cs="Times New Roman"/>
          <w:sz w:val="26"/>
          <w:szCs w:val="26"/>
        </w:rPr>
        <w:t>ии муниципального района на 202</w:t>
      </w:r>
      <w:r w:rsidR="00D93315">
        <w:rPr>
          <w:rFonts w:ascii="Times New Roman" w:hAnsi="Times New Roman" w:cs="Times New Roman"/>
          <w:sz w:val="26"/>
          <w:szCs w:val="26"/>
        </w:rPr>
        <w:t>3</w:t>
      </w:r>
      <w:r w:rsidR="00445366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="005575BB" w:rsidRPr="005F34B2">
        <w:rPr>
          <w:rFonts w:ascii="Times New Roman" w:hAnsi="Times New Roman" w:cs="Times New Roman"/>
          <w:sz w:val="26"/>
          <w:szCs w:val="26"/>
        </w:rPr>
        <w:t>,</w:t>
      </w:r>
      <w:r w:rsidR="00D356F2">
        <w:rPr>
          <w:rFonts w:ascii="Times New Roman" w:hAnsi="Times New Roman" w:cs="Times New Roman"/>
          <w:sz w:val="26"/>
          <w:szCs w:val="26"/>
        </w:rPr>
        <w:t xml:space="preserve"> </w:t>
      </w:r>
      <w:r w:rsidR="00261396" w:rsidRPr="005F34B2">
        <w:rPr>
          <w:rFonts w:ascii="Times New Roman" w:hAnsi="Times New Roman" w:cs="Times New Roman"/>
          <w:sz w:val="26"/>
          <w:szCs w:val="26"/>
        </w:rPr>
        <w:t>проведена внешняя проверка годового отчета об исполнении бюджета Красносельского муниципального района</w:t>
      </w:r>
      <w:r w:rsidR="007C25EF" w:rsidRPr="005F34B2">
        <w:rPr>
          <w:rFonts w:ascii="Times New Roman" w:hAnsi="Times New Roman" w:cs="Times New Roman"/>
          <w:sz w:val="26"/>
          <w:szCs w:val="26"/>
        </w:rPr>
        <w:t xml:space="preserve"> за </w:t>
      </w:r>
      <w:r w:rsidR="00B447C6">
        <w:rPr>
          <w:rFonts w:ascii="Times New Roman" w:hAnsi="Times New Roman" w:cs="Times New Roman"/>
          <w:sz w:val="26"/>
          <w:szCs w:val="26"/>
        </w:rPr>
        <w:t>202</w:t>
      </w:r>
      <w:r w:rsidR="00D93315">
        <w:rPr>
          <w:rFonts w:ascii="Times New Roman" w:hAnsi="Times New Roman" w:cs="Times New Roman"/>
          <w:sz w:val="26"/>
          <w:szCs w:val="26"/>
        </w:rPr>
        <w:t>2</w:t>
      </w:r>
      <w:r w:rsidR="00445366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="000B6E6D" w:rsidRPr="005F34B2">
        <w:rPr>
          <w:rFonts w:ascii="Times New Roman" w:hAnsi="Times New Roman" w:cs="Times New Roman"/>
          <w:sz w:val="26"/>
          <w:szCs w:val="26"/>
        </w:rPr>
        <w:t>, утвержденного решением Собрания депутатов Красносельс</w:t>
      </w:r>
      <w:r w:rsidR="00445366" w:rsidRPr="005F34B2">
        <w:rPr>
          <w:rFonts w:ascii="Times New Roman" w:hAnsi="Times New Roman" w:cs="Times New Roman"/>
          <w:sz w:val="26"/>
          <w:szCs w:val="26"/>
        </w:rPr>
        <w:t>кого муниципального района от</w:t>
      </w:r>
      <w:r w:rsidR="0013094B">
        <w:rPr>
          <w:rFonts w:ascii="Times New Roman" w:hAnsi="Times New Roman" w:cs="Times New Roman"/>
          <w:sz w:val="26"/>
          <w:szCs w:val="26"/>
        </w:rPr>
        <w:t xml:space="preserve"> </w:t>
      </w:r>
      <w:r w:rsidR="002C5035">
        <w:rPr>
          <w:rFonts w:ascii="Times New Roman" w:eastAsia="Times New Roman" w:hAnsi="Times New Roman" w:cs="Arial"/>
          <w:sz w:val="26"/>
          <w:szCs w:val="26"/>
        </w:rPr>
        <w:t>23.12.2021</w:t>
      </w:r>
      <w:r w:rsidR="002B6A8F" w:rsidRPr="002B6A8F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2C5035">
        <w:rPr>
          <w:rFonts w:ascii="Times New Roman" w:eastAsia="Times New Roman" w:hAnsi="Times New Roman" w:cs="Arial"/>
          <w:sz w:val="26"/>
          <w:szCs w:val="26"/>
        </w:rPr>
        <w:t>750</w:t>
      </w:r>
      <w:r w:rsidR="002B6A8F" w:rsidRPr="002B6A8F">
        <w:rPr>
          <w:rFonts w:ascii="Times New Roman" w:eastAsia="Times New Roman" w:hAnsi="Times New Roman" w:cs="Arial"/>
          <w:sz w:val="26"/>
          <w:szCs w:val="26"/>
        </w:rPr>
        <w:t>.</w:t>
      </w:r>
    </w:p>
    <w:p w:rsidR="00732E39" w:rsidRPr="005F34B2" w:rsidRDefault="00732E39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b/>
          <w:sz w:val="26"/>
          <w:szCs w:val="26"/>
        </w:rPr>
        <w:t>Цель проведения экспертизы</w:t>
      </w:r>
      <w:r w:rsidRPr="005F34B2">
        <w:rPr>
          <w:rFonts w:ascii="Times New Roman" w:hAnsi="Times New Roman" w:cs="Times New Roman"/>
          <w:sz w:val="26"/>
          <w:szCs w:val="26"/>
        </w:rPr>
        <w:t>: осуществление контроля за соблюдением требований действующего законодательства при составлении и исполнении бюджета Красносельского муниципального района (далее – муниципальный район); оценка достоверности отчетности об исполнении бюджета муниципального района.</w:t>
      </w:r>
    </w:p>
    <w:p w:rsidR="00732E39" w:rsidRPr="005F34B2" w:rsidRDefault="00732E39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="00262A15" w:rsidRPr="005F34B2">
        <w:rPr>
          <w:rFonts w:ascii="Times New Roman" w:hAnsi="Times New Roman" w:cs="Times New Roman"/>
          <w:b/>
          <w:sz w:val="26"/>
          <w:szCs w:val="26"/>
        </w:rPr>
        <w:t>Предмет экспертизы</w:t>
      </w:r>
      <w:r w:rsidR="00262A15" w:rsidRPr="005F34B2">
        <w:rPr>
          <w:rFonts w:ascii="Times New Roman" w:hAnsi="Times New Roman" w:cs="Times New Roman"/>
          <w:sz w:val="26"/>
          <w:szCs w:val="26"/>
        </w:rPr>
        <w:t>: основные показатели работы органов, ответственных за составление и исполнение местного бюджета; бухгалтерская и финансовая отчетность; нормативные правовые акты и иные распорядительные документы, обосновывающие операции со средствами местного бюджета; договоры и иные первичные документы, данные регистров бюджетного учета; иные документы, характеризующие исполнение местного бюджета.</w:t>
      </w:r>
    </w:p>
    <w:p w:rsidR="00262A15" w:rsidRPr="005F34B2" w:rsidRDefault="00262A15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b/>
          <w:sz w:val="26"/>
          <w:szCs w:val="26"/>
        </w:rPr>
        <w:t>Проверяемый период</w:t>
      </w:r>
      <w:r w:rsidRPr="005F34B2">
        <w:rPr>
          <w:rFonts w:ascii="Times New Roman" w:hAnsi="Times New Roman" w:cs="Times New Roman"/>
          <w:sz w:val="26"/>
          <w:szCs w:val="26"/>
        </w:rPr>
        <w:t>:</w:t>
      </w:r>
      <w:r w:rsidR="0013094B">
        <w:rPr>
          <w:rFonts w:ascii="Times New Roman" w:hAnsi="Times New Roman" w:cs="Times New Roman"/>
          <w:sz w:val="26"/>
          <w:szCs w:val="26"/>
        </w:rPr>
        <w:t xml:space="preserve"> </w:t>
      </w:r>
      <w:r w:rsidR="00303E20">
        <w:rPr>
          <w:rFonts w:ascii="Times New Roman" w:hAnsi="Times New Roman" w:cs="Times New Roman"/>
          <w:sz w:val="26"/>
          <w:szCs w:val="26"/>
        </w:rPr>
        <w:t>202</w:t>
      </w:r>
      <w:r w:rsidR="002C5035">
        <w:rPr>
          <w:rFonts w:ascii="Times New Roman" w:hAnsi="Times New Roman" w:cs="Times New Roman"/>
          <w:sz w:val="26"/>
          <w:szCs w:val="26"/>
        </w:rPr>
        <w:t>2</w:t>
      </w:r>
      <w:r w:rsidR="00445366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Pr="005F34B2">
        <w:rPr>
          <w:rFonts w:ascii="Times New Roman" w:hAnsi="Times New Roman" w:cs="Times New Roman"/>
          <w:sz w:val="26"/>
          <w:szCs w:val="26"/>
        </w:rPr>
        <w:t>.</w:t>
      </w:r>
    </w:p>
    <w:p w:rsidR="00262A15" w:rsidRPr="005F34B2" w:rsidRDefault="00262A15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="001775F0" w:rsidRPr="005F34B2">
        <w:rPr>
          <w:rFonts w:ascii="Times New Roman" w:hAnsi="Times New Roman" w:cs="Times New Roman"/>
          <w:b/>
          <w:sz w:val="26"/>
          <w:szCs w:val="26"/>
        </w:rPr>
        <w:t>Субъекты экспертизы</w:t>
      </w:r>
      <w:r w:rsidR="001775F0" w:rsidRPr="005F34B2">
        <w:rPr>
          <w:rFonts w:ascii="Times New Roman" w:hAnsi="Times New Roman" w:cs="Times New Roman"/>
          <w:sz w:val="26"/>
          <w:szCs w:val="26"/>
        </w:rPr>
        <w:t>: органы местного самоуправления Красносельского муниципального района.</w:t>
      </w:r>
    </w:p>
    <w:p w:rsidR="001775F0" w:rsidRPr="00347CDB" w:rsidRDefault="001775F0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b/>
          <w:sz w:val="26"/>
          <w:szCs w:val="26"/>
        </w:rPr>
        <w:t>Срок проведения экспертизы</w:t>
      </w:r>
      <w:r w:rsidRPr="005F34B2">
        <w:rPr>
          <w:rFonts w:ascii="Times New Roman" w:hAnsi="Times New Roman" w:cs="Times New Roman"/>
          <w:sz w:val="26"/>
          <w:szCs w:val="26"/>
        </w:rPr>
        <w:t xml:space="preserve">: </w:t>
      </w:r>
      <w:r w:rsidR="00166577" w:rsidRPr="000A7019">
        <w:rPr>
          <w:rFonts w:ascii="Times New Roman" w:hAnsi="Times New Roman" w:cs="Times New Roman"/>
          <w:sz w:val="26"/>
          <w:szCs w:val="26"/>
        </w:rPr>
        <w:t xml:space="preserve">с </w:t>
      </w:r>
      <w:r w:rsidR="00303E20">
        <w:rPr>
          <w:rFonts w:ascii="Times New Roman" w:hAnsi="Times New Roman" w:cs="Times New Roman"/>
          <w:sz w:val="26"/>
          <w:szCs w:val="26"/>
        </w:rPr>
        <w:t>2</w:t>
      </w:r>
      <w:r w:rsidR="002C5035">
        <w:rPr>
          <w:rFonts w:ascii="Times New Roman" w:hAnsi="Times New Roman" w:cs="Times New Roman"/>
          <w:sz w:val="26"/>
          <w:szCs w:val="26"/>
        </w:rPr>
        <w:t>0</w:t>
      </w:r>
      <w:r w:rsidR="0013094B">
        <w:rPr>
          <w:rFonts w:ascii="Times New Roman" w:hAnsi="Times New Roman" w:cs="Times New Roman"/>
          <w:sz w:val="26"/>
          <w:szCs w:val="26"/>
        </w:rPr>
        <w:t xml:space="preserve"> </w:t>
      </w:r>
      <w:r w:rsidR="002B6A8F">
        <w:rPr>
          <w:rFonts w:ascii="Times New Roman" w:hAnsi="Times New Roman" w:cs="Times New Roman"/>
          <w:sz w:val="26"/>
          <w:szCs w:val="26"/>
        </w:rPr>
        <w:t>марта</w:t>
      </w:r>
      <w:r w:rsidR="00CF4730">
        <w:rPr>
          <w:rFonts w:ascii="Times New Roman" w:hAnsi="Times New Roman" w:cs="Times New Roman"/>
          <w:sz w:val="26"/>
          <w:szCs w:val="26"/>
        </w:rPr>
        <w:t xml:space="preserve"> </w:t>
      </w:r>
      <w:r w:rsidR="00073369" w:rsidRPr="000A7019">
        <w:rPr>
          <w:rFonts w:ascii="Times New Roman" w:hAnsi="Times New Roman" w:cs="Times New Roman"/>
          <w:sz w:val="26"/>
          <w:szCs w:val="26"/>
        </w:rPr>
        <w:t>по</w:t>
      </w:r>
      <w:r w:rsidR="002A4D66">
        <w:rPr>
          <w:rFonts w:ascii="Times New Roman" w:hAnsi="Times New Roman" w:cs="Times New Roman"/>
          <w:sz w:val="26"/>
          <w:szCs w:val="26"/>
        </w:rPr>
        <w:t xml:space="preserve"> </w:t>
      </w:r>
      <w:r w:rsidR="00BF1024">
        <w:rPr>
          <w:rFonts w:ascii="Times New Roman" w:hAnsi="Times New Roman" w:cs="Times New Roman"/>
          <w:sz w:val="26"/>
          <w:szCs w:val="26"/>
        </w:rPr>
        <w:t>13</w:t>
      </w:r>
      <w:r w:rsidR="0013094B">
        <w:rPr>
          <w:rFonts w:ascii="Times New Roman" w:hAnsi="Times New Roman" w:cs="Times New Roman"/>
          <w:sz w:val="26"/>
          <w:szCs w:val="26"/>
        </w:rPr>
        <w:t xml:space="preserve"> </w:t>
      </w:r>
      <w:r w:rsidR="002B6A8F">
        <w:rPr>
          <w:rFonts w:ascii="Times New Roman" w:hAnsi="Times New Roman" w:cs="Times New Roman"/>
          <w:sz w:val="26"/>
          <w:szCs w:val="26"/>
        </w:rPr>
        <w:t>апреля</w:t>
      </w:r>
      <w:r w:rsidR="00303E20">
        <w:rPr>
          <w:rFonts w:ascii="Times New Roman" w:hAnsi="Times New Roman" w:cs="Times New Roman"/>
          <w:sz w:val="26"/>
          <w:szCs w:val="26"/>
        </w:rPr>
        <w:t xml:space="preserve"> 202</w:t>
      </w:r>
      <w:r w:rsidR="002C5035">
        <w:rPr>
          <w:rFonts w:ascii="Times New Roman" w:hAnsi="Times New Roman" w:cs="Times New Roman"/>
          <w:sz w:val="26"/>
          <w:szCs w:val="26"/>
        </w:rPr>
        <w:t>3</w:t>
      </w:r>
      <w:r w:rsidRPr="00385D9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A7019">
        <w:rPr>
          <w:rFonts w:ascii="Times New Roman" w:hAnsi="Times New Roman" w:cs="Times New Roman"/>
          <w:sz w:val="26"/>
          <w:szCs w:val="26"/>
        </w:rPr>
        <w:t>.</w:t>
      </w:r>
    </w:p>
    <w:p w:rsidR="000078E7" w:rsidRPr="000078E7" w:rsidRDefault="00344900" w:rsidP="000078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775F0" w:rsidRPr="005F34B2">
        <w:rPr>
          <w:rFonts w:ascii="Times New Roman" w:hAnsi="Times New Roman" w:cs="Times New Roman"/>
          <w:sz w:val="26"/>
          <w:szCs w:val="26"/>
        </w:rPr>
        <w:t>В ходе экспертизы были использованы следующие нормативно-правовые акты: Бюджетный кодекс Российской Федерации от 31.07.1998 № 145-ФЗ</w:t>
      </w:r>
      <w:r w:rsidR="003F4A80">
        <w:rPr>
          <w:rFonts w:ascii="Times New Roman" w:hAnsi="Times New Roman" w:cs="Times New Roman"/>
          <w:sz w:val="26"/>
          <w:szCs w:val="26"/>
        </w:rPr>
        <w:t>;</w:t>
      </w:r>
      <w:r w:rsidR="00824695" w:rsidRPr="005F34B2">
        <w:rPr>
          <w:rFonts w:ascii="Times New Roman" w:hAnsi="Times New Roman" w:cs="Times New Roman"/>
          <w:sz w:val="26"/>
          <w:szCs w:val="26"/>
        </w:rPr>
        <w:t xml:space="preserve"> Гражданский кодекс Российской Федерации</w:t>
      </w:r>
      <w:r w:rsidR="003F4A80">
        <w:rPr>
          <w:rFonts w:ascii="Times New Roman" w:hAnsi="Times New Roman" w:cs="Times New Roman"/>
          <w:sz w:val="26"/>
          <w:szCs w:val="26"/>
        </w:rPr>
        <w:t>;</w:t>
      </w:r>
      <w:r w:rsidR="00566CE8" w:rsidRPr="005F34B2">
        <w:rPr>
          <w:rFonts w:ascii="Times New Roman" w:hAnsi="Times New Roman" w:cs="Times New Roman"/>
          <w:sz w:val="26"/>
          <w:szCs w:val="26"/>
        </w:rPr>
        <w:t xml:space="preserve"> Федеральный закон от 21.12.2001 № 178-ФЗ «О приватизации государственн</w:t>
      </w:r>
      <w:r w:rsidR="003F4A80">
        <w:rPr>
          <w:rFonts w:ascii="Times New Roman" w:hAnsi="Times New Roman" w:cs="Times New Roman"/>
          <w:sz w:val="26"/>
          <w:szCs w:val="26"/>
        </w:rPr>
        <w:t>ого и муниципального имущества»;</w:t>
      </w:r>
      <w:r w:rsidR="00566CE8" w:rsidRPr="005F34B2">
        <w:rPr>
          <w:rFonts w:ascii="Times New Roman" w:hAnsi="Times New Roman" w:cs="Times New Roman"/>
          <w:sz w:val="26"/>
          <w:szCs w:val="26"/>
        </w:rPr>
        <w:t xml:space="preserve"> Закон Костромской области «О межбюджетных отношениях в Кос</w:t>
      </w:r>
      <w:r w:rsidR="002B6A8F">
        <w:rPr>
          <w:rFonts w:ascii="Times New Roman" w:hAnsi="Times New Roman" w:cs="Times New Roman"/>
          <w:sz w:val="26"/>
          <w:szCs w:val="26"/>
        </w:rPr>
        <w:t xml:space="preserve">тромской области» от 03.11.2005 </w:t>
      </w:r>
      <w:r w:rsidR="00566CE8" w:rsidRPr="005F34B2">
        <w:rPr>
          <w:rFonts w:ascii="Times New Roman" w:hAnsi="Times New Roman" w:cs="Times New Roman"/>
          <w:sz w:val="26"/>
          <w:szCs w:val="26"/>
        </w:rPr>
        <w:t>№ 310</w:t>
      </w:r>
      <w:r w:rsidR="003F4A80">
        <w:rPr>
          <w:rFonts w:ascii="Times New Roman" w:hAnsi="Times New Roman" w:cs="Times New Roman"/>
          <w:sz w:val="26"/>
          <w:szCs w:val="26"/>
        </w:rPr>
        <w:t>-ЗКО;</w:t>
      </w:r>
      <w:r w:rsidR="005B617E">
        <w:rPr>
          <w:rFonts w:ascii="Times New Roman" w:hAnsi="Times New Roman" w:cs="Times New Roman"/>
          <w:sz w:val="26"/>
          <w:szCs w:val="26"/>
        </w:rPr>
        <w:t xml:space="preserve"> </w:t>
      </w:r>
      <w:r w:rsidR="00644E69" w:rsidRPr="000078E7">
        <w:rPr>
          <w:rFonts w:ascii="Times New Roman" w:hAnsi="Times New Roman" w:cs="Times New Roman"/>
          <w:sz w:val="26"/>
          <w:szCs w:val="26"/>
        </w:rPr>
        <w:t xml:space="preserve">Решения Собрания депутатов Красносельского муниципального района </w:t>
      </w:r>
      <w:r w:rsidR="009832D1">
        <w:rPr>
          <w:rFonts w:ascii="Times New Roman" w:hAnsi="Times New Roman" w:cs="Times New Roman"/>
          <w:sz w:val="26"/>
          <w:szCs w:val="26"/>
        </w:rPr>
        <w:t xml:space="preserve">«Об утверждении Положения </w:t>
      </w:r>
      <w:r w:rsidR="00644E69" w:rsidRPr="000078E7">
        <w:rPr>
          <w:rFonts w:ascii="Times New Roman" w:hAnsi="Times New Roman" w:cs="Times New Roman"/>
          <w:sz w:val="26"/>
          <w:szCs w:val="26"/>
        </w:rPr>
        <w:t>«О межбюджетных отношениях в Красносель</w:t>
      </w:r>
      <w:r w:rsidR="00030FF4" w:rsidRPr="000078E7">
        <w:rPr>
          <w:rFonts w:ascii="Times New Roman" w:hAnsi="Times New Roman" w:cs="Times New Roman"/>
          <w:sz w:val="26"/>
          <w:szCs w:val="26"/>
        </w:rPr>
        <w:t xml:space="preserve">ском муниципальном районе» от </w:t>
      </w:r>
      <w:r w:rsidR="00986F12">
        <w:rPr>
          <w:rFonts w:ascii="Times New Roman" w:hAnsi="Times New Roman" w:cs="Times New Roman"/>
          <w:sz w:val="26"/>
          <w:szCs w:val="26"/>
        </w:rPr>
        <w:t>30</w:t>
      </w:r>
      <w:r w:rsidR="00030FF4" w:rsidRPr="000078E7">
        <w:rPr>
          <w:rFonts w:ascii="Times New Roman" w:hAnsi="Times New Roman" w:cs="Times New Roman"/>
          <w:sz w:val="26"/>
          <w:szCs w:val="26"/>
        </w:rPr>
        <w:t>.12.20</w:t>
      </w:r>
      <w:r w:rsidR="00986F12">
        <w:rPr>
          <w:rFonts w:ascii="Times New Roman" w:hAnsi="Times New Roman" w:cs="Times New Roman"/>
          <w:sz w:val="26"/>
          <w:szCs w:val="26"/>
        </w:rPr>
        <w:t>19</w:t>
      </w:r>
      <w:r w:rsidR="00030FF4" w:rsidRPr="000078E7">
        <w:rPr>
          <w:rFonts w:ascii="Times New Roman" w:hAnsi="Times New Roman" w:cs="Times New Roman"/>
          <w:sz w:val="26"/>
          <w:szCs w:val="26"/>
        </w:rPr>
        <w:t xml:space="preserve"> № </w:t>
      </w:r>
      <w:r w:rsidR="00986F12">
        <w:rPr>
          <w:rFonts w:ascii="Times New Roman" w:hAnsi="Times New Roman" w:cs="Times New Roman"/>
          <w:sz w:val="26"/>
          <w:szCs w:val="26"/>
        </w:rPr>
        <w:t>558</w:t>
      </w:r>
      <w:r w:rsidR="003F4A80" w:rsidRPr="000078E7">
        <w:rPr>
          <w:rFonts w:ascii="Times New Roman" w:hAnsi="Times New Roman" w:cs="Times New Roman"/>
          <w:sz w:val="26"/>
          <w:szCs w:val="26"/>
        </w:rPr>
        <w:t>;</w:t>
      </w:r>
      <w:r w:rsidR="00644E69" w:rsidRPr="000078E7">
        <w:rPr>
          <w:rFonts w:ascii="Times New Roman" w:hAnsi="Times New Roman" w:cs="Times New Roman"/>
          <w:sz w:val="26"/>
          <w:szCs w:val="26"/>
        </w:rPr>
        <w:t xml:space="preserve"> Решение Собрания депутатов </w:t>
      </w:r>
      <w:r w:rsidR="004316A6" w:rsidRPr="000078E7">
        <w:rPr>
          <w:rFonts w:ascii="Times New Roman" w:hAnsi="Times New Roman" w:cs="Times New Roman"/>
          <w:sz w:val="26"/>
          <w:szCs w:val="26"/>
        </w:rPr>
        <w:t>Красносельского муниципального</w:t>
      </w:r>
      <w:r w:rsidR="00644E69" w:rsidRPr="000078E7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4316A6" w:rsidRPr="000078E7">
        <w:rPr>
          <w:rFonts w:ascii="Times New Roman" w:hAnsi="Times New Roman" w:cs="Times New Roman"/>
          <w:sz w:val="26"/>
          <w:szCs w:val="26"/>
        </w:rPr>
        <w:t>а «Об утверждении П</w:t>
      </w:r>
      <w:r w:rsidR="00644E69" w:rsidRPr="000078E7">
        <w:rPr>
          <w:rFonts w:ascii="Times New Roman" w:hAnsi="Times New Roman" w:cs="Times New Roman"/>
          <w:sz w:val="26"/>
          <w:szCs w:val="26"/>
        </w:rPr>
        <w:t>оложения о бюджетном процессе в Красносельском муниципальном районе</w:t>
      </w:r>
      <w:r w:rsidR="004316A6" w:rsidRPr="000078E7">
        <w:rPr>
          <w:rFonts w:ascii="Times New Roman" w:hAnsi="Times New Roman" w:cs="Times New Roman"/>
          <w:sz w:val="26"/>
          <w:szCs w:val="26"/>
        </w:rPr>
        <w:t xml:space="preserve"> Костромской области</w:t>
      </w:r>
      <w:r w:rsidR="00644E69" w:rsidRPr="000078E7">
        <w:rPr>
          <w:rFonts w:ascii="Times New Roman" w:hAnsi="Times New Roman" w:cs="Times New Roman"/>
          <w:sz w:val="26"/>
          <w:szCs w:val="26"/>
        </w:rPr>
        <w:t xml:space="preserve">» от </w:t>
      </w:r>
      <w:r w:rsidR="00030FF4" w:rsidRPr="000078E7">
        <w:rPr>
          <w:rFonts w:ascii="Times New Roman" w:hAnsi="Times New Roman" w:cs="Times New Roman"/>
          <w:sz w:val="26"/>
          <w:szCs w:val="26"/>
        </w:rPr>
        <w:t>27.10.2015 № 750</w:t>
      </w:r>
      <w:r w:rsidR="003F4A80" w:rsidRPr="000078E7">
        <w:rPr>
          <w:rFonts w:ascii="Times New Roman" w:hAnsi="Times New Roman" w:cs="Times New Roman"/>
          <w:sz w:val="26"/>
          <w:szCs w:val="26"/>
        </w:rPr>
        <w:t>;</w:t>
      </w:r>
      <w:r w:rsidR="000078E7" w:rsidRPr="000078E7">
        <w:rPr>
          <w:rFonts w:ascii="Times New Roman" w:eastAsia="Times New Roman" w:hAnsi="Times New Roman" w:cs="Arial"/>
          <w:sz w:val="26"/>
          <w:szCs w:val="26"/>
        </w:rPr>
        <w:t xml:space="preserve"> Решение Собрания депутатов Красносельского муниципального района «О бюджете Красносельского муниципального района на 202</w:t>
      </w:r>
      <w:r w:rsidR="00BB20F2">
        <w:rPr>
          <w:rFonts w:ascii="Times New Roman" w:eastAsia="Times New Roman" w:hAnsi="Times New Roman" w:cs="Arial"/>
          <w:sz w:val="26"/>
          <w:szCs w:val="26"/>
        </w:rPr>
        <w:t>2</w:t>
      </w:r>
      <w:r w:rsidR="000078E7" w:rsidRPr="000078E7">
        <w:rPr>
          <w:rFonts w:ascii="Times New Roman" w:eastAsia="Times New Roman" w:hAnsi="Times New Roman" w:cs="Arial"/>
          <w:sz w:val="26"/>
          <w:szCs w:val="26"/>
        </w:rPr>
        <w:t xml:space="preserve"> год и на плановый период 202</w:t>
      </w:r>
      <w:r w:rsidR="00BB20F2">
        <w:rPr>
          <w:rFonts w:ascii="Times New Roman" w:eastAsia="Times New Roman" w:hAnsi="Times New Roman" w:cs="Arial"/>
          <w:sz w:val="26"/>
          <w:szCs w:val="26"/>
        </w:rPr>
        <w:t>3</w:t>
      </w:r>
      <w:r w:rsidR="000078E7" w:rsidRPr="000078E7">
        <w:rPr>
          <w:rFonts w:ascii="Times New Roman" w:eastAsia="Times New Roman" w:hAnsi="Times New Roman" w:cs="Arial"/>
          <w:sz w:val="26"/>
          <w:szCs w:val="26"/>
        </w:rPr>
        <w:t xml:space="preserve"> и 202</w:t>
      </w:r>
      <w:r w:rsidR="00BB20F2">
        <w:rPr>
          <w:rFonts w:ascii="Times New Roman" w:eastAsia="Times New Roman" w:hAnsi="Times New Roman" w:cs="Arial"/>
          <w:sz w:val="26"/>
          <w:szCs w:val="26"/>
        </w:rPr>
        <w:t>4</w:t>
      </w:r>
      <w:r w:rsidR="000078E7" w:rsidRPr="000078E7">
        <w:rPr>
          <w:rFonts w:ascii="Times New Roman" w:eastAsia="Times New Roman" w:hAnsi="Times New Roman" w:cs="Arial"/>
          <w:sz w:val="26"/>
          <w:szCs w:val="26"/>
        </w:rPr>
        <w:t xml:space="preserve"> годов» от 23.12.202</w:t>
      </w:r>
      <w:r w:rsidR="002C5035">
        <w:rPr>
          <w:rFonts w:ascii="Times New Roman" w:eastAsia="Times New Roman" w:hAnsi="Times New Roman" w:cs="Arial"/>
          <w:sz w:val="26"/>
          <w:szCs w:val="26"/>
        </w:rPr>
        <w:t>1</w:t>
      </w:r>
      <w:r w:rsidR="000078E7" w:rsidRPr="000078E7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2C5035">
        <w:rPr>
          <w:rFonts w:ascii="Times New Roman" w:eastAsia="Times New Roman" w:hAnsi="Times New Roman" w:cs="Arial"/>
          <w:sz w:val="26"/>
          <w:szCs w:val="26"/>
        </w:rPr>
        <w:t>750</w:t>
      </w:r>
      <w:r w:rsidR="000078E7" w:rsidRPr="000078E7">
        <w:rPr>
          <w:rFonts w:ascii="Times New Roman" w:eastAsia="Times New Roman" w:hAnsi="Times New Roman" w:cs="Arial"/>
          <w:sz w:val="26"/>
          <w:szCs w:val="26"/>
        </w:rPr>
        <w:t>.</w:t>
      </w:r>
    </w:p>
    <w:p w:rsidR="00A11D43" w:rsidRPr="005F34B2" w:rsidRDefault="00A11D43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  <w:t>В заключении использованы результаты экспертно-аналитических и контрольных мероприятий, проведенных контрольно-счетной комиссией в части проверок расходования средств бюдже</w:t>
      </w:r>
      <w:r w:rsidR="000E1375">
        <w:rPr>
          <w:rFonts w:ascii="Times New Roman" w:hAnsi="Times New Roman" w:cs="Times New Roman"/>
          <w:sz w:val="26"/>
          <w:szCs w:val="26"/>
        </w:rPr>
        <w:t>т</w:t>
      </w:r>
      <w:r w:rsidR="00303E20">
        <w:rPr>
          <w:rFonts w:ascii="Times New Roman" w:hAnsi="Times New Roman" w:cs="Times New Roman"/>
          <w:sz w:val="26"/>
          <w:szCs w:val="26"/>
        </w:rPr>
        <w:t>а муницип</w:t>
      </w:r>
      <w:r w:rsidR="00A65A01">
        <w:rPr>
          <w:rFonts w:ascii="Times New Roman" w:hAnsi="Times New Roman" w:cs="Times New Roman"/>
          <w:sz w:val="26"/>
          <w:szCs w:val="26"/>
        </w:rPr>
        <w:t>ального района за 202</w:t>
      </w:r>
      <w:r w:rsidR="002C5035">
        <w:rPr>
          <w:rFonts w:ascii="Times New Roman" w:hAnsi="Times New Roman" w:cs="Times New Roman"/>
          <w:sz w:val="26"/>
          <w:szCs w:val="26"/>
        </w:rPr>
        <w:t>2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год, а также проанализированы основные показатели бюджета муниципального района по итогам его исполнения. </w:t>
      </w:r>
    </w:p>
    <w:p w:rsidR="007A024C" w:rsidRPr="005F34B2" w:rsidRDefault="00A11D43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lastRenderedPageBreak/>
        <w:tab/>
        <w:t>Отчет об исполнении бюджета передан</w:t>
      </w:r>
      <w:r w:rsidR="00134DAA">
        <w:rPr>
          <w:rFonts w:ascii="Times New Roman" w:hAnsi="Times New Roman" w:cs="Times New Roman"/>
          <w:sz w:val="26"/>
          <w:szCs w:val="26"/>
        </w:rPr>
        <w:t xml:space="preserve"> в контрольно-счетную </w:t>
      </w:r>
      <w:r w:rsidR="004C6F95" w:rsidRPr="00347CDB">
        <w:rPr>
          <w:rFonts w:ascii="Times New Roman" w:hAnsi="Times New Roman" w:cs="Times New Roman"/>
          <w:sz w:val="26"/>
          <w:szCs w:val="26"/>
        </w:rPr>
        <w:t xml:space="preserve">комиссию </w:t>
      </w:r>
      <w:r w:rsidR="00F02C93">
        <w:rPr>
          <w:rFonts w:ascii="Times New Roman" w:hAnsi="Times New Roman" w:cs="Times New Roman"/>
          <w:sz w:val="26"/>
          <w:szCs w:val="26"/>
        </w:rPr>
        <w:t>в законодательно установленный срок.</w:t>
      </w:r>
    </w:p>
    <w:p w:rsidR="001654C9" w:rsidRDefault="00985334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4B2">
        <w:rPr>
          <w:rFonts w:ascii="Times New Roman" w:hAnsi="Times New Roman" w:cs="Times New Roman"/>
          <w:b/>
          <w:sz w:val="26"/>
          <w:szCs w:val="26"/>
        </w:rPr>
        <w:tab/>
        <w:t>Исполнение основных характеристик бюджета муниципального района.</w:t>
      </w:r>
    </w:p>
    <w:p w:rsidR="00A11D43" w:rsidRPr="00835E23" w:rsidRDefault="000A7019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1654C9" w:rsidRPr="005F34B2">
        <w:rPr>
          <w:rFonts w:ascii="Times New Roman" w:hAnsi="Times New Roman" w:cs="Times New Roman"/>
          <w:sz w:val="26"/>
          <w:szCs w:val="26"/>
        </w:rPr>
        <w:t>Решением Собрания депутатов Красносельского мун</w:t>
      </w:r>
      <w:r w:rsidR="00A65A01">
        <w:rPr>
          <w:rFonts w:ascii="Times New Roman" w:hAnsi="Times New Roman" w:cs="Times New Roman"/>
          <w:sz w:val="26"/>
          <w:szCs w:val="26"/>
        </w:rPr>
        <w:t>иципального района от</w:t>
      </w:r>
      <w:r w:rsidR="00A65A01" w:rsidRPr="000078E7">
        <w:rPr>
          <w:rFonts w:ascii="Times New Roman" w:eastAsia="Times New Roman" w:hAnsi="Times New Roman" w:cs="Arial"/>
          <w:sz w:val="26"/>
          <w:szCs w:val="26"/>
        </w:rPr>
        <w:t xml:space="preserve"> 23.12.202</w:t>
      </w:r>
      <w:r w:rsidR="002C5035">
        <w:rPr>
          <w:rFonts w:ascii="Times New Roman" w:eastAsia="Times New Roman" w:hAnsi="Times New Roman" w:cs="Arial"/>
          <w:sz w:val="26"/>
          <w:szCs w:val="26"/>
        </w:rPr>
        <w:t>1</w:t>
      </w:r>
      <w:r w:rsidR="00A65A01" w:rsidRPr="000078E7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2C5035">
        <w:rPr>
          <w:rFonts w:ascii="Times New Roman" w:eastAsia="Times New Roman" w:hAnsi="Times New Roman" w:cs="Arial"/>
          <w:sz w:val="26"/>
          <w:szCs w:val="26"/>
        </w:rPr>
        <w:t>750</w:t>
      </w:r>
      <w:r w:rsidR="00BB20F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65A01" w:rsidRPr="000078E7">
        <w:rPr>
          <w:rFonts w:ascii="Times New Roman" w:eastAsia="Times New Roman" w:hAnsi="Times New Roman" w:cs="Arial"/>
          <w:sz w:val="26"/>
          <w:szCs w:val="26"/>
        </w:rPr>
        <w:t>«О бюджете Красносельского муниципального района на 202</w:t>
      </w:r>
      <w:r w:rsidR="002C5035">
        <w:rPr>
          <w:rFonts w:ascii="Times New Roman" w:eastAsia="Times New Roman" w:hAnsi="Times New Roman" w:cs="Arial"/>
          <w:sz w:val="26"/>
          <w:szCs w:val="26"/>
        </w:rPr>
        <w:t>2</w:t>
      </w:r>
      <w:r w:rsidR="00A65A01" w:rsidRPr="000078E7">
        <w:rPr>
          <w:rFonts w:ascii="Times New Roman" w:eastAsia="Times New Roman" w:hAnsi="Times New Roman" w:cs="Arial"/>
          <w:sz w:val="26"/>
          <w:szCs w:val="26"/>
        </w:rPr>
        <w:t xml:space="preserve"> год и на плановый период 202</w:t>
      </w:r>
      <w:r w:rsidR="002C5035">
        <w:rPr>
          <w:rFonts w:ascii="Times New Roman" w:eastAsia="Times New Roman" w:hAnsi="Times New Roman" w:cs="Arial"/>
          <w:sz w:val="26"/>
          <w:szCs w:val="26"/>
        </w:rPr>
        <w:t>3</w:t>
      </w:r>
      <w:r w:rsidR="00A65A01" w:rsidRPr="000078E7">
        <w:rPr>
          <w:rFonts w:ascii="Times New Roman" w:eastAsia="Times New Roman" w:hAnsi="Times New Roman" w:cs="Arial"/>
          <w:sz w:val="26"/>
          <w:szCs w:val="26"/>
        </w:rPr>
        <w:t xml:space="preserve"> и 202</w:t>
      </w:r>
      <w:r w:rsidR="002C5035">
        <w:rPr>
          <w:rFonts w:ascii="Times New Roman" w:eastAsia="Times New Roman" w:hAnsi="Times New Roman" w:cs="Arial"/>
          <w:sz w:val="26"/>
          <w:szCs w:val="26"/>
        </w:rPr>
        <w:t>4</w:t>
      </w:r>
      <w:r w:rsidR="00A65A01" w:rsidRPr="000078E7">
        <w:rPr>
          <w:rFonts w:ascii="Times New Roman" w:eastAsia="Times New Roman" w:hAnsi="Times New Roman" w:cs="Arial"/>
          <w:sz w:val="26"/>
          <w:szCs w:val="26"/>
        </w:rPr>
        <w:t xml:space="preserve"> годов» </w:t>
      </w:r>
      <w:r w:rsidR="00B060E1">
        <w:rPr>
          <w:rFonts w:ascii="Times New Roman" w:hAnsi="Times New Roman" w:cs="Times New Roman"/>
          <w:sz w:val="26"/>
          <w:szCs w:val="26"/>
        </w:rPr>
        <w:t>первоначально на 202</w:t>
      </w:r>
      <w:r w:rsidR="002C5035">
        <w:rPr>
          <w:rFonts w:ascii="Times New Roman" w:hAnsi="Times New Roman" w:cs="Times New Roman"/>
          <w:sz w:val="26"/>
          <w:szCs w:val="26"/>
        </w:rPr>
        <w:t>2</w:t>
      </w:r>
      <w:r w:rsidR="001654C9" w:rsidRPr="005F34B2">
        <w:rPr>
          <w:rFonts w:ascii="Times New Roman" w:hAnsi="Times New Roman" w:cs="Times New Roman"/>
          <w:sz w:val="26"/>
          <w:szCs w:val="26"/>
        </w:rPr>
        <w:t xml:space="preserve"> год были приняты бюджетные обязательства, </w:t>
      </w:r>
      <w:r w:rsidR="001654C9" w:rsidRPr="00835E23">
        <w:rPr>
          <w:rFonts w:ascii="Times New Roman" w:hAnsi="Times New Roman" w:cs="Times New Roman"/>
          <w:sz w:val="26"/>
          <w:szCs w:val="26"/>
        </w:rPr>
        <w:t xml:space="preserve">подлежащие исполнению в </w:t>
      </w:r>
      <w:r w:rsidR="001654C9" w:rsidRPr="00344900">
        <w:rPr>
          <w:rFonts w:ascii="Times New Roman" w:hAnsi="Times New Roman" w:cs="Times New Roman"/>
          <w:sz w:val="26"/>
          <w:szCs w:val="26"/>
        </w:rPr>
        <w:t xml:space="preserve">объеме </w:t>
      </w:r>
      <w:r w:rsidR="004A61EB">
        <w:rPr>
          <w:rFonts w:ascii="Times New Roman" w:hAnsi="Times New Roman" w:cs="Times New Roman"/>
          <w:sz w:val="26"/>
          <w:szCs w:val="26"/>
        </w:rPr>
        <w:t xml:space="preserve">470730,328 </w:t>
      </w:r>
      <w:r w:rsidR="00D81169" w:rsidRPr="00835E23">
        <w:rPr>
          <w:rFonts w:ascii="Times New Roman" w:hAnsi="Times New Roman" w:cs="Times New Roman"/>
          <w:sz w:val="26"/>
          <w:szCs w:val="26"/>
        </w:rPr>
        <w:t>тыс. рублей, предусмотре</w:t>
      </w:r>
      <w:r w:rsidR="00BF19A1" w:rsidRPr="00835E23">
        <w:rPr>
          <w:rFonts w:ascii="Times New Roman" w:hAnsi="Times New Roman" w:cs="Times New Roman"/>
          <w:sz w:val="26"/>
          <w:szCs w:val="26"/>
        </w:rPr>
        <w:t>н</w:t>
      </w:r>
      <w:r w:rsidR="00A90F8D" w:rsidRPr="00835E23">
        <w:rPr>
          <w:rFonts w:ascii="Times New Roman" w:hAnsi="Times New Roman" w:cs="Times New Roman"/>
          <w:sz w:val="26"/>
          <w:szCs w:val="26"/>
        </w:rPr>
        <w:t xml:space="preserve"> объем доходов в сумме </w:t>
      </w:r>
      <w:r w:rsidR="004A61EB">
        <w:rPr>
          <w:rFonts w:ascii="Times New Roman" w:hAnsi="Times New Roman" w:cs="Times New Roman"/>
          <w:sz w:val="26"/>
          <w:szCs w:val="26"/>
        </w:rPr>
        <w:t>453424,328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D81169" w:rsidRPr="00835E23">
        <w:rPr>
          <w:rFonts w:ascii="Times New Roman" w:hAnsi="Times New Roman" w:cs="Times New Roman"/>
          <w:sz w:val="26"/>
          <w:szCs w:val="26"/>
        </w:rPr>
        <w:t xml:space="preserve">тыс. рублей. </w:t>
      </w:r>
      <w:r w:rsidR="000E561E">
        <w:rPr>
          <w:rFonts w:ascii="Times New Roman" w:hAnsi="Times New Roman" w:cs="Times New Roman"/>
          <w:sz w:val="26"/>
          <w:szCs w:val="26"/>
        </w:rPr>
        <w:t>Де</w:t>
      </w:r>
      <w:r w:rsidR="00A837AD">
        <w:rPr>
          <w:rFonts w:ascii="Times New Roman" w:hAnsi="Times New Roman" w:cs="Times New Roman"/>
          <w:sz w:val="26"/>
          <w:szCs w:val="26"/>
        </w:rPr>
        <w:t>фицит</w:t>
      </w:r>
      <w:r w:rsidR="00D81169" w:rsidRPr="00835E23">
        <w:rPr>
          <w:rFonts w:ascii="Times New Roman" w:hAnsi="Times New Roman" w:cs="Times New Roman"/>
          <w:sz w:val="26"/>
          <w:szCs w:val="26"/>
        </w:rPr>
        <w:t xml:space="preserve"> бюджета муниципального ра</w:t>
      </w:r>
      <w:r w:rsidR="00BF19A1" w:rsidRPr="00835E23">
        <w:rPr>
          <w:rFonts w:ascii="Times New Roman" w:hAnsi="Times New Roman" w:cs="Times New Roman"/>
          <w:sz w:val="26"/>
          <w:szCs w:val="26"/>
        </w:rPr>
        <w:t>й</w:t>
      </w:r>
      <w:r w:rsidR="00A90F8D" w:rsidRPr="00835E23">
        <w:rPr>
          <w:rFonts w:ascii="Times New Roman" w:hAnsi="Times New Roman" w:cs="Times New Roman"/>
          <w:sz w:val="26"/>
          <w:szCs w:val="26"/>
        </w:rPr>
        <w:t xml:space="preserve">она предусмотрен в сумме </w:t>
      </w:r>
      <w:r w:rsidR="004A61EB">
        <w:rPr>
          <w:rFonts w:ascii="Times New Roman" w:hAnsi="Times New Roman" w:cs="Times New Roman"/>
          <w:sz w:val="26"/>
          <w:szCs w:val="26"/>
        </w:rPr>
        <w:t xml:space="preserve">17306,0 </w:t>
      </w:r>
      <w:r w:rsidR="00D81169" w:rsidRPr="00835E23">
        <w:rPr>
          <w:rFonts w:ascii="Times New Roman" w:hAnsi="Times New Roman" w:cs="Times New Roman"/>
          <w:sz w:val="26"/>
          <w:szCs w:val="26"/>
        </w:rPr>
        <w:t>тыс. рублей.</w:t>
      </w:r>
    </w:p>
    <w:p w:rsidR="00D81169" w:rsidRPr="000E561E" w:rsidRDefault="000E561E" w:rsidP="000E561E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 w:rsidR="00D81169" w:rsidRPr="005F34B2">
        <w:rPr>
          <w:rFonts w:ascii="Times New Roman" w:hAnsi="Times New Roman" w:cs="Times New Roman"/>
          <w:sz w:val="26"/>
          <w:szCs w:val="26"/>
        </w:rPr>
        <w:t xml:space="preserve">С учетом внесенных </w:t>
      </w:r>
      <w:r w:rsidR="003F4A80">
        <w:rPr>
          <w:rFonts w:ascii="Times New Roman" w:hAnsi="Times New Roman" w:cs="Times New Roman"/>
          <w:sz w:val="26"/>
          <w:szCs w:val="26"/>
        </w:rPr>
        <w:t xml:space="preserve">в течение года </w:t>
      </w:r>
      <w:r w:rsidR="00D81169" w:rsidRPr="005F34B2">
        <w:rPr>
          <w:rFonts w:ascii="Times New Roman" w:hAnsi="Times New Roman" w:cs="Times New Roman"/>
          <w:sz w:val="26"/>
          <w:szCs w:val="26"/>
        </w:rPr>
        <w:t>в Решение Собрания депутатов Красносельского муниципального района «О бюджете Красносельско</w:t>
      </w:r>
      <w:r w:rsidR="00A90F8D">
        <w:rPr>
          <w:rFonts w:ascii="Times New Roman" w:hAnsi="Times New Roman" w:cs="Times New Roman"/>
          <w:sz w:val="26"/>
          <w:szCs w:val="26"/>
        </w:rPr>
        <w:t>го муниципального райо</w:t>
      </w:r>
      <w:r w:rsidR="00835E23">
        <w:rPr>
          <w:rFonts w:ascii="Times New Roman" w:hAnsi="Times New Roman" w:cs="Times New Roman"/>
          <w:sz w:val="26"/>
          <w:szCs w:val="26"/>
        </w:rPr>
        <w:t>на на 20</w:t>
      </w:r>
      <w:r w:rsidR="00B060E1">
        <w:rPr>
          <w:rFonts w:ascii="Times New Roman" w:hAnsi="Times New Roman" w:cs="Times New Roman"/>
          <w:sz w:val="26"/>
          <w:szCs w:val="26"/>
        </w:rPr>
        <w:t>2</w:t>
      </w:r>
      <w:r w:rsidR="004A61EB">
        <w:rPr>
          <w:rFonts w:ascii="Times New Roman" w:hAnsi="Times New Roman" w:cs="Times New Roman"/>
          <w:sz w:val="26"/>
          <w:szCs w:val="26"/>
        </w:rPr>
        <w:t>2</w:t>
      </w:r>
      <w:r w:rsidR="003F4A80">
        <w:rPr>
          <w:rFonts w:ascii="Times New Roman" w:hAnsi="Times New Roman" w:cs="Times New Roman"/>
          <w:sz w:val="26"/>
          <w:szCs w:val="26"/>
        </w:rPr>
        <w:t xml:space="preserve"> год</w:t>
      </w:r>
      <w:r w:rsidR="00B060E1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4A61EB">
        <w:rPr>
          <w:rFonts w:ascii="Times New Roman" w:hAnsi="Times New Roman" w:cs="Times New Roman"/>
          <w:sz w:val="26"/>
          <w:szCs w:val="26"/>
        </w:rPr>
        <w:t>3</w:t>
      </w:r>
      <w:r w:rsidR="00B060E1">
        <w:rPr>
          <w:rFonts w:ascii="Times New Roman" w:hAnsi="Times New Roman" w:cs="Times New Roman"/>
          <w:sz w:val="26"/>
          <w:szCs w:val="26"/>
        </w:rPr>
        <w:t xml:space="preserve"> и 202</w:t>
      </w:r>
      <w:r w:rsidR="004A61EB">
        <w:rPr>
          <w:rFonts w:ascii="Times New Roman" w:hAnsi="Times New Roman" w:cs="Times New Roman"/>
          <w:sz w:val="26"/>
          <w:szCs w:val="26"/>
        </w:rPr>
        <w:t>4</w:t>
      </w:r>
      <w:r w:rsidR="00B060E1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3F4A80">
        <w:rPr>
          <w:rFonts w:ascii="Times New Roman" w:hAnsi="Times New Roman" w:cs="Times New Roman"/>
          <w:sz w:val="26"/>
          <w:szCs w:val="26"/>
        </w:rPr>
        <w:t>»</w:t>
      </w:r>
      <w:r w:rsidR="00D81169" w:rsidRPr="005F34B2">
        <w:rPr>
          <w:rFonts w:ascii="Times New Roman" w:hAnsi="Times New Roman" w:cs="Times New Roman"/>
          <w:sz w:val="26"/>
          <w:szCs w:val="26"/>
        </w:rPr>
        <w:t xml:space="preserve"> изменений</w:t>
      </w:r>
      <w:r w:rsidR="003F4A80">
        <w:rPr>
          <w:rFonts w:ascii="Times New Roman" w:hAnsi="Times New Roman" w:cs="Times New Roman"/>
          <w:sz w:val="26"/>
          <w:szCs w:val="26"/>
        </w:rPr>
        <w:t>,</w:t>
      </w:r>
      <w:r w:rsidR="00D81169" w:rsidRPr="005F34B2">
        <w:rPr>
          <w:rFonts w:ascii="Times New Roman" w:hAnsi="Times New Roman" w:cs="Times New Roman"/>
          <w:sz w:val="26"/>
          <w:szCs w:val="26"/>
        </w:rPr>
        <w:t xml:space="preserve"> утвержденные назначения по доходам увеличились на </w:t>
      </w:r>
      <w:r w:rsidR="007D4B4B">
        <w:rPr>
          <w:rFonts w:ascii="Times New Roman" w:hAnsi="Times New Roman" w:cs="Times New Roman"/>
          <w:sz w:val="26"/>
          <w:szCs w:val="26"/>
        </w:rPr>
        <w:t>185367,351</w:t>
      </w:r>
      <w:r w:rsidR="00D51D4B">
        <w:rPr>
          <w:rFonts w:ascii="Times New Roman" w:hAnsi="Times New Roman" w:cs="Times New Roman"/>
          <w:sz w:val="26"/>
          <w:szCs w:val="26"/>
        </w:rPr>
        <w:t xml:space="preserve"> </w:t>
      </w:r>
      <w:r w:rsidR="006E7355">
        <w:rPr>
          <w:rFonts w:ascii="Times New Roman" w:hAnsi="Times New Roman" w:cs="Times New Roman"/>
          <w:sz w:val="26"/>
          <w:szCs w:val="26"/>
        </w:rPr>
        <w:t>тыс. рубл</w:t>
      </w:r>
      <w:r w:rsidR="00A84899">
        <w:rPr>
          <w:rFonts w:ascii="Times New Roman" w:hAnsi="Times New Roman" w:cs="Times New Roman"/>
          <w:sz w:val="26"/>
          <w:szCs w:val="26"/>
        </w:rPr>
        <w:t xml:space="preserve">ей или на </w:t>
      </w:r>
      <w:r w:rsidR="007D4B4B">
        <w:rPr>
          <w:rFonts w:ascii="Times New Roman" w:hAnsi="Times New Roman" w:cs="Times New Roman"/>
          <w:sz w:val="26"/>
          <w:szCs w:val="26"/>
        </w:rPr>
        <w:t>40,9</w:t>
      </w:r>
      <w:r w:rsidR="00402B90" w:rsidRPr="005F34B2">
        <w:rPr>
          <w:rFonts w:ascii="Times New Roman" w:hAnsi="Times New Roman" w:cs="Times New Roman"/>
          <w:sz w:val="26"/>
          <w:szCs w:val="26"/>
        </w:rPr>
        <w:t xml:space="preserve"> % (за счет увеличения безво</w:t>
      </w:r>
      <w:r w:rsidR="009263AA">
        <w:rPr>
          <w:rFonts w:ascii="Times New Roman" w:hAnsi="Times New Roman" w:cs="Times New Roman"/>
          <w:sz w:val="26"/>
          <w:szCs w:val="26"/>
        </w:rPr>
        <w:t>змездных поступлений</w:t>
      </w:r>
      <w:r w:rsidR="007D4B4B">
        <w:rPr>
          <w:rFonts w:ascii="Times New Roman" w:hAnsi="Times New Roman" w:cs="Times New Roman"/>
          <w:sz w:val="26"/>
          <w:szCs w:val="26"/>
        </w:rPr>
        <w:t>)</w:t>
      </w:r>
      <w:r w:rsidR="002066F2">
        <w:rPr>
          <w:rFonts w:ascii="Times New Roman" w:hAnsi="Times New Roman" w:cs="Times New Roman"/>
          <w:sz w:val="26"/>
          <w:szCs w:val="26"/>
        </w:rPr>
        <w:t xml:space="preserve"> </w:t>
      </w:r>
      <w:r w:rsidR="00637A1B" w:rsidRPr="005F34B2">
        <w:rPr>
          <w:rFonts w:ascii="Times New Roman" w:hAnsi="Times New Roman" w:cs="Times New Roman"/>
          <w:sz w:val="26"/>
          <w:szCs w:val="26"/>
        </w:rPr>
        <w:t>и составили</w:t>
      </w:r>
      <w:r w:rsidR="002434FE">
        <w:rPr>
          <w:rFonts w:ascii="Times New Roman" w:hAnsi="Times New Roman" w:cs="Times New Roman"/>
          <w:sz w:val="26"/>
          <w:szCs w:val="26"/>
        </w:rPr>
        <w:t xml:space="preserve"> 638791,679 тыс</w:t>
      </w:r>
      <w:r w:rsidR="00D45BAD" w:rsidRPr="005F34B2">
        <w:rPr>
          <w:rFonts w:ascii="Times New Roman" w:hAnsi="Times New Roman" w:cs="Times New Roman"/>
          <w:sz w:val="26"/>
          <w:szCs w:val="26"/>
        </w:rPr>
        <w:t>. рублей, объем</w:t>
      </w:r>
      <w:r w:rsidR="00AD5DB3">
        <w:rPr>
          <w:rFonts w:ascii="Times New Roman" w:hAnsi="Times New Roman" w:cs="Times New Roman"/>
          <w:sz w:val="26"/>
          <w:szCs w:val="26"/>
        </w:rPr>
        <w:t xml:space="preserve"> расходов увеличился на </w:t>
      </w:r>
      <w:r w:rsidR="002434FE">
        <w:rPr>
          <w:rFonts w:ascii="Times New Roman" w:hAnsi="Times New Roman" w:cs="Times New Roman"/>
          <w:sz w:val="26"/>
          <w:szCs w:val="26"/>
        </w:rPr>
        <w:t>187367,351</w:t>
      </w:r>
      <w:r w:rsidR="00002A66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E71CAE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2434FE">
        <w:rPr>
          <w:rFonts w:ascii="Times New Roman" w:hAnsi="Times New Roman" w:cs="Times New Roman"/>
          <w:sz w:val="26"/>
          <w:szCs w:val="26"/>
        </w:rPr>
        <w:t>39,8</w:t>
      </w:r>
      <w:r w:rsidR="00D51D4B">
        <w:rPr>
          <w:rFonts w:ascii="Times New Roman" w:hAnsi="Times New Roman" w:cs="Times New Roman"/>
          <w:sz w:val="26"/>
          <w:szCs w:val="26"/>
        </w:rPr>
        <w:t xml:space="preserve"> </w:t>
      </w:r>
      <w:r w:rsidR="00E71CAE">
        <w:rPr>
          <w:rFonts w:ascii="Times New Roman" w:hAnsi="Times New Roman" w:cs="Times New Roman"/>
          <w:sz w:val="26"/>
          <w:szCs w:val="26"/>
        </w:rPr>
        <w:t xml:space="preserve">% и составил </w:t>
      </w:r>
      <w:r w:rsidR="002434FE">
        <w:rPr>
          <w:rFonts w:ascii="Times New Roman" w:hAnsi="Times New Roman" w:cs="Times New Roman"/>
          <w:sz w:val="26"/>
          <w:szCs w:val="26"/>
        </w:rPr>
        <w:t>658097,679</w:t>
      </w:r>
      <w:r w:rsidR="00D45BAD" w:rsidRPr="005F34B2">
        <w:rPr>
          <w:rFonts w:ascii="Times New Roman" w:hAnsi="Times New Roman" w:cs="Times New Roman"/>
          <w:sz w:val="26"/>
          <w:szCs w:val="26"/>
        </w:rPr>
        <w:t xml:space="preserve"> тыс. рублей; </w:t>
      </w:r>
      <w:r>
        <w:rPr>
          <w:rFonts w:ascii="Times New Roman" w:hAnsi="Times New Roman" w:cs="Times New Roman"/>
          <w:sz w:val="26"/>
          <w:szCs w:val="26"/>
        </w:rPr>
        <w:t>де</w:t>
      </w:r>
      <w:r w:rsidR="00D51D4B">
        <w:rPr>
          <w:rFonts w:ascii="Times New Roman" w:hAnsi="Times New Roman" w:cs="Times New Roman"/>
          <w:sz w:val="26"/>
          <w:szCs w:val="26"/>
        </w:rPr>
        <w:t>фицит</w:t>
      </w:r>
      <w:r w:rsidR="00D45BAD" w:rsidRPr="005F34B2">
        <w:rPr>
          <w:rFonts w:ascii="Times New Roman" w:hAnsi="Times New Roman" w:cs="Times New Roman"/>
          <w:sz w:val="26"/>
          <w:szCs w:val="26"/>
        </w:rPr>
        <w:t xml:space="preserve"> б</w:t>
      </w:r>
      <w:r w:rsidR="009A1A43">
        <w:rPr>
          <w:rFonts w:ascii="Times New Roman" w:hAnsi="Times New Roman" w:cs="Times New Roman"/>
          <w:sz w:val="26"/>
          <w:szCs w:val="26"/>
        </w:rPr>
        <w:t xml:space="preserve">юджета </w:t>
      </w:r>
      <w:r w:rsidR="00D51D4B">
        <w:rPr>
          <w:rFonts w:ascii="Times New Roman" w:hAnsi="Times New Roman" w:cs="Times New Roman"/>
          <w:sz w:val="26"/>
          <w:szCs w:val="26"/>
        </w:rPr>
        <w:t>утвержден</w:t>
      </w:r>
      <w:r w:rsidR="009A1A43">
        <w:rPr>
          <w:rFonts w:ascii="Times New Roman" w:hAnsi="Times New Roman" w:cs="Times New Roman"/>
          <w:sz w:val="26"/>
          <w:szCs w:val="26"/>
        </w:rPr>
        <w:t xml:space="preserve"> в сумме </w:t>
      </w:r>
      <w:r>
        <w:rPr>
          <w:rFonts w:ascii="Times New Roman" w:hAnsi="Times New Roman" w:cs="Times New Roman"/>
          <w:sz w:val="26"/>
          <w:szCs w:val="26"/>
        </w:rPr>
        <w:t>19306,0</w:t>
      </w:r>
      <w:r w:rsidR="00D45BAD" w:rsidRPr="005F34B2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>
        <w:rPr>
          <w:rFonts w:ascii="Times New Roman" w:hAnsi="Times New Roman" w:cs="Times New Roman"/>
          <w:sz w:val="26"/>
          <w:szCs w:val="26"/>
        </w:rPr>
        <w:t>Утвержденный дефицит бюджета муниципального района составляет 11,2% от утвержденного общего годового объема доходов местного бюджета без учета утвержденного объема безвозмездных поступлений. В состав источников финансирования дефицита бюджета муни</w:t>
      </w:r>
      <w:r w:rsidR="00871A75">
        <w:rPr>
          <w:rFonts w:ascii="Times New Roman" w:hAnsi="Times New Roman" w:cs="Times New Roman"/>
          <w:sz w:val="26"/>
          <w:szCs w:val="26"/>
        </w:rPr>
        <w:t xml:space="preserve">ципального района </w:t>
      </w:r>
      <w:r w:rsidR="00932973">
        <w:rPr>
          <w:rFonts w:ascii="Times New Roman" w:hAnsi="Times New Roman" w:cs="Times New Roman"/>
          <w:sz w:val="26"/>
          <w:szCs w:val="26"/>
        </w:rPr>
        <w:t>Решением</w:t>
      </w:r>
      <w:r w:rsidR="00932973" w:rsidRPr="00932973">
        <w:rPr>
          <w:rFonts w:ascii="Times New Roman" w:hAnsi="Times New Roman" w:cs="Times New Roman"/>
          <w:sz w:val="26"/>
          <w:szCs w:val="26"/>
        </w:rPr>
        <w:t xml:space="preserve"> </w:t>
      </w:r>
      <w:r w:rsidR="00932973" w:rsidRPr="005F34B2">
        <w:rPr>
          <w:rFonts w:ascii="Times New Roman" w:hAnsi="Times New Roman" w:cs="Times New Roman"/>
          <w:sz w:val="26"/>
          <w:szCs w:val="26"/>
        </w:rPr>
        <w:t>Собрания депутатов Красносельского мун</w:t>
      </w:r>
      <w:r w:rsidR="00932973">
        <w:rPr>
          <w:rFonts w:ascii="Times New Roman" w:hAnsi="Times New Roman" w:cs="Times New Roman"/>
          <w:sz w:val="26"/>
          <w:szCs w:val="26"/>
        </w:rPr>
        <w:t>иципального района от</w:t>
      </w:r>
      <w:r w:rsidR="00932973" w:rsidRPr="000078E7">
        <w:rPr>
          <w:rFonts w:ascii="Times New Roman" w:eastAsia="Times New Roman" w:hAnsi="Times New Roman" w:cs="Arial"/>
          <w:sz w:val="26"/>
          <w:szCs w:val="26"/>
        </w:rPr>
        <w:t xml:space="preserve"> 23.12.202</w:t>
      </w:r>
      <w:r w:rsidR="00932973">
        <w:rPr>
          <w:rFonts w:ascii="Times New Roman" w:eastAsia="Times New Roman" w:hAnsi="Times New Roman" w:cs="Arial"/>
          <w:sz w:val="26"/>
          <w:szCs w:val="26"/>
        </w:rPr>
        <w:t>1</w:t>
      </w:r>
      <w:r w:rsidR="00932973" w:rsidRPr="000078E7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932973">
        <w:rPr>
          <w:rFonts w:ascii="Times New Roman" w:eastAsia="Times New Roman" w:hAnsi="Times New Roman" w:cs="Arial"/>
          <w:sz w:val="26"/>
          <w:szCs w:val="26"/>
        </w:rPr>
        <w:t xml:space="preserve">750 </w:t>
      </w:r>
      <w:r w:rsidR="00932973" w:rsidRPr="000078E7">
        <w:rPr>
          <w:rFonts w:ascii="Times New Roman" w:eastAsia="Times New Roman" w:hAnsi="Times New Roman" w:cs="Arial"/>
          <w:sz w:val="26"/>
          <w:szCs w:val="26"/>
        </w:rPr>
        <w:t>«О бюджете Красносельского муниципального района на 202</w:t>
      </w:r>
      <w:r w:rsidR="00932973">
        <w:rPr>
          <w:rFonts w:ascii="Times New Roman" w:eastAsia="Times New Roman" w:hAnsi="Times New Roman" w:cs="Arial"/>
          <w:sz w:val="26"/>
          <w:szCs w:val="26"/>
        </w:rPr>
        <w:t>2</w:t>
      </w:r>
      <w:r w:rsidR="00932973" w:rsidRPr="000078E7">
        <w:rPr>
          <w:rFonts w:ascii="Times New Roman" w:eastAsia="Times New Roman" w:hAnsi="Times New Roman" w:cs="Arial"/>
          <w:sz w:val="26"/>
          <w:szCs w:val="26"/>
        </w:rPr>
        <w:t xml:space="preserve"> год и на плановый период 202</w:t>
      </w:r>
      <w:r w:rsidR="00932973">
        <w:rPr>
          <w:rFonts w:ascii="Times New Roman" w:eastAsia="Times New Roman" w:hAnsi="Times New Roman" w:cs="Arial"/>
          <w:sz w:val="26"/>
          <w:szCs w:val="26"/>
        </w:rPr>
        <w:t>3</w:t>
      </w:r>
      <w:r w:rsidR="00932973" w:rsidRPr="000078E7">
        <w:rPr>
          <w:rFonts w:ascii="Times New Roman" w:eastAsia="Times New Roman" w:hAnsi="Times New Roman" w:cs="Arial"/>
          <w:sz w:val="26"/>
          <w:szCs w:val="26"/>
        </w:rPr>
        <w:t xml:space="preserve"> и 202</w:t>
      </w:r>
      <w:r w:rsidR="00932973">
        <w:rPr>
          <w:rFonts w:ascii="Times New Roman" w:eastAsia="Times New Roman" w:hAnsi="Times New Roman" w:cs="Arial"/>
          <w:sz w:val="26"/>
          <w:szCs w:val="26"/>
        </w:rPr>
        <w:t>4</w:t>
      </w:r>
      <w:r w:rsidR="00932973" w:rsidRPr="000078E7">
        <w:rPr>
          <w:rFonts w:ascii="Times New Roman" w:eastAsia="Times New Roman" w:hAnsi="Times New Roman" w:cs="Arial"/>
          <w:sz w:val="26"/>
          <w:szCs w:val="26"/>
        </w:rPr>
        <w:t xml:space="preserve"> годов» </w:t>
      </w:r>
      <w:r w:rsidR="00932973">
        <w:rPr>
          <w:rFonts w:ascii="Times New Roman" w:hAnsi="Times New Roman" w:cs="Times New Roman"/>
          <w:sz w:val="26"/>
          <w:szCs w:val="26"/>
        </w:rPr>
        <w:t xml:space="preserve"> включено также</w:t>
      </w:r>
      <w:r>
        <w:rPr>
          <w:rFonts w:ascii="Times New Roman" w:hAnsi="Times New Roman" w:cs="Times New Roman"/>
          <w:sz w:val="26"/>
          <w:szCs w:val="26"/>
        </w:rPr>
        <w:t xml:space="preserve"> снижение средств на счете по учету средств местного бюджета, что соответствует требованиям ст. 92.1 Бюджетного кодекса РФ</w:t>
      </w:r>
      <w:r w:rsidR="00D45BAD" w:rsidRPr="005F34B2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Утвержденные бюджетные назначения</w:t>
      </w:r>
      <w:r w:rsidR="00633D6A">
        <w:rPr>
          <w:rFonts w:ascii="Times New Roman" w:hAnsi="Times New Roman" w:cs="Times New Roman"/>
          <w:sz w:val="26"/>
          <w:szCs w:val="26"/>
        </w:rPr>
        <w:t xml:space="preserve"> по расходам бюджета и по величине дефицита бюджета из Отчета об исполнении бюджета Красносельского муниципального района за 2022 год не соответствуют Решению собрания депутатов муниципального района об уточнении бюджета от 26.12.2022 №872 (сумма расходов и сумма дефицита бюджета уменьшены на 1900,0 тыс. рублей), так как руководителем управления финансов были внесены изменения в Сводную бюджетную роспись в </w:t>
      </w:r>
      <w:r w:rsidR="00871340">
        <w:rPr>
          <w:rFonts w:ascii="Times New Roman" w:hAnsi="Times New Roman" w:cs="Times New Roman"/>
          <w:sz w:val="26"/>
          <w:szCs w:val="26"/>
        </w:rPr>
        <w:t xml:space="preserve">соответствии с полученным уведомлением в </w:t>
      </w:r>
      <w:r w:rsidR="00633D6A">
        <w:rPr>
          <w:rFonts w:ascii="Times New Roman" w:hAnsi="Times New Roman" w:cs="Times New Roman"/>
          <w:sz w:val="26"/>
          <w:szCs w:val="26"/>
        </w:rPr>
        <w:t>части</w:t>
      </w:r>
      <w:r w:rsidR="00871340">
        <w:rPr>
          <w:rFonts w:ascii="Times New Roman" w:hAnsi="Times New Roman" w:cs="Times New Roman"/>
          <w:sz w:val="26"/>
          <w:szCs w:val="26"/>
        </w:rPr>
        <w:t xml:space="preserve"> субвенций</w:t>
      </w:r>
      <w:r w:rsidR="00085749">
        <w:rPr>
          <w:rFonts w:ascii="Times New Roman" w:hAnsi="Times New Roman" w:cs="Times New Roman"/>
          <w:sz w:val="26"/>
          <w:szCs w:val="26"/>
        </w:rPr>
        <w:t xml:space="preserve"> на образование, что соответствует требованиям абз.8, п.3, ст.217 Бюджетного кодекса РФ.</w:t>
      </w:r>
      <w:r w:rsidR="00633D6A">
        <w:rPr>
          <w:rFonts w:ascii="Times New Roman" w:hAnsi="Times New Roman" w:cs="Times New Roman"/>
          <w:sz w:val="26"/>
          <w:szCs w:val="26"/>
        </w:rPr>
        <w:t xml:space="preserve"> </w:t>
      </w:r>
      <w:r w:rsidR="00D45BAD" w:rsidRPr="005F34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2846" w:rsidRDefault="00782846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Поступление доходов в бюдже</w:t>
      </w:r>
      <w:r w:rsidR="008329AD">
        <w:rPr>
          <w:rFonts w:ascii="Times New Roman" w:hAnsi="Times New Roman" w:cs="Times New Roman"/>
          <w:sz w:val="26"/>
          <w:szCs w:val="26"/>
        </w:rPr>
        <w:t>т муниципального района исполнено</w:t>
      </w:r>
      <w:r w:rsidR="00470D5E">
        <w:rPr>
          <w:rFonts w:ascii="Times New Roman" w:hAnsi="Times New Roman" w:cs="Times New Roman"/>
          <w:sz w:val="26"/>
          <w:szCs w:val="26"/>
        </w:rPr>
        <w:t xml:space="preserve"> в сумме</w:t>
      </w:r>
      <w:r w:rsidR="00615A60">
        <w:rPr>
          <w:rFonts w:ascii="Times New Roman" w:hAnsi="Times New Roman" w:cs="Times New Roman"/>
          <w:sz w:val="26"/>
          <w:szCs w:val="26"/>
        </w:rPr>
        <w:t xml:space="preserve"> 649962,7</w:t>
      </w:r>
      <w:r w:rsidR="00470D5E">
        <w:rPr>
          <w:rFonts w:ascii="Times New Roman" w:hAnsi="Times New Roman" w:cs="Times New Roman"/>
          <w:sz w:val="26"/>
          <w:szCs w:val="26"/>
        </w:rPr>
        <w:t xml:space="preserve"> </w:t>
      </w:r>
      <w:r w:rsidR="008329AD">
        <w:rPr>
          <w:rFonts w:ascii="Times New Roman" w:hAnsi="Times New Roman" w:cs="Times New Roman"/>
          <w:sz w:val="26"/>
          <w:szCs w:val="26"/>
        </w:rPr>
        <w:t xml:space="preserve">тыс. рублей, что </w:t>
      </w:r>
      <w:r w:rsidR="00615A60">
        <w:rPr>
          <w:rFonts w:ascii="Times New Roman" w:hAnsi="Times New Roman" w:cs="Times New Roman"/>
          <w:sz w:val="26"/>
          <w:szCs w:val="26"/>
        </w:rPr>
        <w:t xml:space="preserve">ниже </w:t>
      </w:r>
      <w:r w:rsidR="00505E66">
        <w:rPr>
          <w:rFonts w:ascii="Times New Roman" w:hAnsi="Times New Roman" w:cs="Times New Roman"/>
          <w:sz w:val="26"/>
          <w:szCs w:val="26"/>
        </w:rPr>
        <w:t xml:space="preserve"> прошлогоднего уровня на </w:t>
      </w:r>
      <w:r w:rsidR="00615A60">
        <w:rPr>
          <w:rFonts w:ascii="Times New Roman" w:hAnsi="Times New Roman" w:cs="Times New Roman"/>
          <w:sz w:val="26"/>
          <w:szCs w:val="26"/>
        </w:rPr>
        <w:t>30077,2</w:t>
      </w:r>
      <w:r w:rsidR="002F7071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15A60">
        <w:rPr>
          <w:rFonts w:ascii="Times New Roman" w:hAnsi="Times New Roman" w:cs="Times New Roman"/>
          <w:sz w:val="26"/>
          <w:szCs w:val="26"/>
        </w:rPr>
        <w:t xml:space="preserve"> или на 4,4%</w:t>
      </w:r>
      <w:r w:rsidR="002F7071">
        <w:rPr>
          <w:rFonts w:ascii="Times New Roman" w:hAnsi="Times New Roman" w:cs="Times New Roman"/>
          <w:sz w:val="26"/>
          <w:szCs w:val="26"/>
        </w:rPr>
        <w:t xml:space="preserve"> (</w:t>
      </w:r>
      <w:r w:rsidR="00E960E3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615A60">
        <w:rPr>
          <w:rFonts w:ascii="Times New Roman" w:hAnsi="Times New Roman" w:cs="Times New Roman"/>
          <w:sz w:val="26"/>
          <w:szCs w:val="26"/>
        </w:rPr>
        <w:t>снижения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2F7071">
        <w:rPr>
          <w:rFonts w:ascii="Times New Roman" w:hAnsi="Times New Roman" w:cs="Times New Roman"/>
          <w:sz w:val="26"/>
          <w:szCs w:val="26"/>
        </w:rPr>
        <w:t>собственных доходов без учета безвозмездных пос</w:t>
      </w:r>
      <w:r w:rsidR="00470D5E">
        <w:rPr>
          <w:rFonts w:ascii="Times New Roman" w:hAnsi="Times New Roman" w:cs="Times New Roman"/>
          <w:sz w:val="26"/>
          <w:szCs w:val="26"/>
        </w:rPr>
        <w:t xml:space="preserve">туплений на </w:t>
      </w:r>
      <w:r w:rsidR="00615A60">
        <w:rPr>
          <w:rFonts w:ascii="Times New Roman" w:hAnsi="Times New Roman" w:cs="Times New Roman"/>
          <w:sz w:val="26"/>
          <w:szCs w:val="26"/>
        </w:rPr>
        <w:t>4089,8</w:t>
      </w:r>
      <w:r w:rsidR="009A72DE">
        <w:rPr>
          <w:rFonts w:ascii="Times New Roman" w:hAnsi="Times New Roman" w:cs="Times New Roman"/>
          <w:sz w:val="26"/>
          <w:szCs w:val="26"/>
        </w:rPr>
        <w:t xml:space="preserve"> тыс. рублей и </w:t>
      </w:r>
      <w:r w:rsidR="00615A60">
        <w:rPr>
          <w:rFonts w:ascii="Times New Roman" w:hAnsi="Times New Roman" w:cs="Times New Roman"/>
          <w:sz w:val="26"/>
          <w:szCs w:val="26"/>
        </w:rPr>
        <w:t>снижения</w:t>
      </w:r>
      <w:r w:rsidR="002F7071">
        <w:rPr>
          <w:rFonts w:ascii="Times New Roman" w:hAnsi="Times New Roman" w:cs="Times New Roman"/>
          <w:sz w:val="26"/>
          <w:szCs w:val="26"/>
        </w:rPr>
        <w:t xml:space="preserve"> без</w:t>
      </w:r>
      <w:r w:rsidR="00344900">
        <w:rPr>
          <w:rFonts w:ascii="Times New Roman" w:hAnsi="Times New Roman" w:cs="Times New Roman"/>
          <w:sz w:val="26"/>
          <w:szCs w:val="26"/>
        </w:rPr>
        <w:t>возмездных поступлений на</w:t>
      </w:r>
      <w:r w:rsidR="00615A60">
        <w:rPr>
          <w:rFonts w:ascii="Times New Roman" w:hAnsi="Times New Roman" w:cs="Times New Roman"/>
          <w:sz w:val="26"/>
          <w:szCs w:val="26"/>
        </w:rPr>
        <w:t xml:space="preserve"> 25987,4</w:t>
      </w:r>
      <w:r w:rsidR="00833345">
        <w:rPr>
          <w:rFonts w:ascii="Times New Roman" w:hAnsi="Times New Roman" w:cs="Times New Roman"/>
          <w:sz w:val="26"/>
          <w:szCs w:val="26"/>
        </w:rPr>
        <w:t xml:space="preserve"> </w:t>
      </w:r>
      <w:r w:rsidR="002F7071">
        <w:rPr>
          <w:rFonts w:ascii="Times New Roman" w:hAnsi="Times New Roman" w:cs="Times New Roman"/>
          <w:sz w:val="26"/>
          <w:szCs w:val="26"/>
        </w:rPr>
        <w:t xml:space="preserve">тыс. рублей). </w:t>
      </w:r>
    </w:p>
    <w:p w:rsidR="009A72DE" w:rsidRPr="005F34B2" w:rsidRDefault="009A72DE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82846" w:rsidRPr="005F34B2" w:rsidRDefault="00782846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Расходы бюджета муниципального района исполнены в сумме </w:t>
      </w:r>
      <w:r w:rsidR="00615A60">
        <w:rPr>
          <w:rFonts w:ascii="Times New Roman" w:hAnsi="Times New Roman" w:cs="Times New Roman"/>
          <w:sz w:val="26"/>
          <w:szCs w:val="26"/>
        </w:rPr>
        <w:t xml:space="preserve">636110,0 </w:t>
      </w:r>
      <w:r w:rsidR="00145056" w:rsidRPr="005F34B2">
        <w:rPr>
          <w:rFonts w:ascii="Times New Roman" w:hAnsi="Times New Roman" w:cs="Times New Roman"/>
          <w:sz w:val="26"/>
          <w:szCs w:val="26"/>
        </w:rPr>
        <w:t>тыс. рублей, что меньше плановых назначений на</w:t>
      </w:r>
      <w:r w:rsidR="00615A60">
        <w:rPr>
          <w:rFonts w:ascii="Times New Roman" w:hAnsi="Times New Roman" w:cs="Times New Roman"/>
          <w:sz w:val="26"/>
          <w:szCs w:val="26"/>
        </w:rPr>
        <w:t xml:space="preserve"> 21987,7</w:t>
      </w:r>
      <w:r w:rsidR="001F1F07">
        <w:rPr>
          <w:rFonts w:ascii="Times New Roman" w:hAnsi="Times New Roman" w:cs="Times New Roman"/>
          <w:sz w:val="26"/>
          <w:szCs w:val="26"/>
        </w:rPr>
        <w:t xml:space="preserve"> тыс. рублей или на </w:t>
      </w:r>
      <w:r w:rsidR="00615A60">
        <w:rPr>
          <w:rFonts w:ascii="Times New Roman" w:hAnsi="Times New Roman" w:cs="Times New Roman"/>
          <w:sz w:val="26"/>
          <w:szCs w:val="26"/>
        </w:rPr>
        <w:t>3,3</w:t>
      </w:r>
      <w:r w:rsidR="000734D6">
        <w:rPr>
          <w:rFonts w:ascii="Times New Roman" w:hAnsi="Times New Roman" w:cs="Times New Roman"/>
          <w:sz w:val="26"/>
          <w:szCs w:val="26"/>
        </w:rPr>
        <w:t xml:space="preserve"> </w:t>
      </w:r>
      <w:r w:rsidR="004667E0">
        <w:rPr>
          <w:rFonts w:ascii="Times New Roman" w:hAnsi="Times New Roman" w:cs="Times New Roman"/>
          <w:sz w:val="26"/>
          <w:szCs w:val="26"/>
        </w:rPr>
        <w:t>% и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9A72DE">
        <w:rPr>
          <w:rFonts w:ascii="Times New Roman" w:hAnsi="Times New Roman" w:cs="Times New Roman"/>
          <w:sz w:val="26"/>
          <w:szCs w:val="26"/>
        </w:rPr>
        <w:t xml:space="preserve">на </w:t>
      </w:r>
      <w:r w:rsidR="00615A60">
        <w:rPr>
          <w:rFonts w:ascii="Times New Roman" w:hAnsi="Times New Roman" w:cs="Times New Roman"/>
          <w:sz w:val="26"/>
          <w:szCs w:val="26"/>
        </w:rPr>
        <w:t>33058,2</w:t>
      </w:r>
      <w:r w:rsidR="009A72DE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615A60">
        <w:rPr>
          <w:rFonts w:ascii="Times New Roman" w:hAnsi="Times New Roman" w:cs="Times New Roman"/>
          <w:sz w:val="26"/>
          <w:szCs w:val="26"/>
        </w:rPr>
        <w:t>меньше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505E66">
        <w:rPr>
          <w:rFonts w:ascii="Times New Roman" w:hAnsi="Times New Roman" w:cs="Times New Roman"/>
          <w:sz w:val="26"/>
          <w:szCs w:val="26"/>
        </w:rPr>
        <w:t>прошлого</w:t>
      </w:r>
      <w:r w:rsidR="00470D5E">
        <w:rPr>
          <w:rFonts w:ascii="Times New Roman" w:hAnsi="Times New Roman" w:cs="Times New Roman"/>
          <w:sz w:val="26"/>
          <w:szCs w:val="26"/>
        </w:rPr>
        <w:t>днего объема расходов</w:t>
      </w:r>
      <w:r w:rsidR="00505E66">
        <w:rPr>
          <w:rFonts w:ascii="Times New Roman" w:hAnsi="Times New Roman" w:cs="Times New Roman"/>
          <w:sz w:val="26"/>
          <w:szCs w:val="26"/>
        </w:rPr>
        <w:t>.</w:t>
      </w:r>
    </w:p>
    <w:p w:rsidR="00942499" w:rsidRDefault="00595A6C" w:rsidP="009424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1EFC">
        <w:rPr>
          <w:rFonts w:ascii="Times New Roman" w:hAnsi="Times New Roman" w:cs="Times New Roman"/>
          <w:sz w:val="26"/>
          <w:szCs w:val="26"/>
        </w:rPr>
        <w:t xml:space="preserve">При </w:t>
      </w:r>
      <w:r w:rsidR="002E155A">
        <w:rPr>
          <w:rFonts w:ascii="Times New Roman" w:hAnsi="Times New Roman" w:cs="Times New Roman"/>
          <w:sz w:val="26"/>
          <w:szCs w:val="26"/>
        </w:rPr>
        <w:t xml:space="preserve">утвержденном </w:t>
      </w:r>
      <w:r w:rsidR="0047253D">
        <w:rPr>
          <w:rFonts w:ascii="Times New Roman" w:hAnsi="Times New Roman" w:cs="Times New Roman"/>
          <w:sz w:val="26"/>
          <w:szCs w:val="26"/>
        </w:rPr>
        <w:t>де</w:t>
      </w:r>
      <w:r w:rsidR="002E155A">
        <w:rPr>
          <w:rFonts w:ascii="Times New Roman" w:hAnsi="Times New Roman" w:cs="Times New Roman"/>
          <w:sz w:val="26"/>
          <w:szCs w:val="26"/>
        </w:rPr>
        <w:t>фиците</w:t>
      </w:r>
      <w:r w:rsidRPr="000E1EFC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F84311" w:rsidRPr="000E1EFC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4667E0" w:rsidRPr="000E1EFC">
        <w:rPr>
          <w:rFonts w:ascii="Times New Roman" w:hAnsi="Times New Roman" w:cs="Times New Roman"/>
          <w:sz w:val="26"/>
          <w:szCs w:val="26"/>
        </w:rPr>
        <w:t xml:space="preserve"> в объеме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47253D">
        <w:rPr>
          <w:rFonts w:ascii="Times New Roman" w:hAnsi="Times New Roman" w:cs="Times New Roman"/>
          <w:sz w:val="26"/>
          <w:szCs w:val="26"/>
        </w:rPr>
        <w:t>19306,0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рублей, по итогам отчетного периода </w:t>
      </w:r>
      <w:r w:rsidR="00942499">
        <w:rPr>
          <w:rFonts w:ascii="Times New Roman" w:hAnsi="Times New Roman" w:cs="Times New Roman"/>
          <w:sz w:val="26"/>
          <w:szCs w:val="26"/>
        </w:rPr>
        <w:t xml:space="preserve">сложился </w:t>
      </w:r>
      <w:r w:rsidR="002E155A">
        <w:rPr>
          <w:rFonts w:ascii="Times New Roman" w:hAnsi="Times New Roman" w:cs="Times New Roman"/>
          <w:sz w:val="26"/>
          <w:szCs w:val="26"/>
        </w:rPr>
        <w:t>профицит</w:t>
      </w:r>
      <w:r w:rsidR="00942499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47253D">
        <w:rPr>
          <w:rFonts w:ascii="Times New Roman" w:hAnsi="Times New Roman" w:cs="Times New Roman"/>
          <w:sz w:val="26"/>
          <w:szCs w:val="26"/>
        </w:rPr>
        <w:t>13852,7</w:t>
      </w:r>
      <w:r w:rsidR="00EF61C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E155A">
        <w:rPr>
          <w:rFonts w:ascii="Times New Roman" w:hAnsi="Times New Roman" w:cs="Times New Roman"/>
          <w:sz w:val="26"/>
          <w:szCs w:val="26"/>
        </w:rPr>
        <w:t>.</w:t>
      </w:r>
    </w:p>
    <w:p w:rsidR="006427C7" w:rsidRPr="00942499" w:rsidRDefault="006427C7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546F" w:rsidRDefault="0078546F" w:rsidP="007A024C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4B2">
        <w:rPr>
          <w:rFonts w:ascii="Times New Roman" w:hAnsi="Times New Roman" w:cs="Times New Roman"/>
          <w:b/>
          <w:sz w:val="26"/>
          <w:szCs w:val="26"/>
        </w:rPr>
        <w:t>Доходы бюджета муниципального района.</w:t>
      </w:r>
    </w:p>
    <w:p w:rsidR="003C762A" w:rsidRDefault="003C762A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lastRenderedPageBreak/>
        <w:t>Доходы бюджета муниципального района в разрезе групп доходов характеризуются следующими данными:</w:t>
      </w:r>
    </w:p>
    <w:p w:rsidR="002865AF" w:rsidRPr="005F34B2" w:rsidRDefault="002865AF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762A" w:rsidRPr="005F34B2" w:rsidRDefault="003C762A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  <w:t>Таблица №1</w:t>
      </w:r>
    </w:p>
    <w:p w:rsidR="003C762A" w:rsidRPr="005F34B2" w:rsidRDefault="003C762A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  <w:t>(тыс. рублей)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1276"/>
        <w:gridCol w:w="1701"/>
        <w:gridCol w:w="1241"/>
      </w:tblGrid>
      <w:tr w:rsidR="00EB7793" w:rsidRPr="005F34B2" w:rsidTr="007A024C">
        <w:tc>
          <w:tcPr>
            <w:tcW w:w="2093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</w:tc>
        <w:tc>
          <w:tcPr>
            <w:tcW w:w="1559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</w:p>
        </w:tc>
        <w:tc>
          <w:tcPr>
            <w:tcW w:w="1276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Процент исполнения</w:t>
            </w:r>
          </w:p>
        </w:tc>
        <w:tc>
          <w:tcPr>
            <w:tcW w:w="1701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Отклонение от прогноза</w:t>
            </w:r>
          </w:p>
        </w:tc>
        <w:tc>
          <w:tcPr>
            <w:tcW w:w="1241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Процент к прошлому году</w:t>
            </w:r>
          </w:p>
        </w:tc>
      </w:tr>
      <w:tr w:rsidR="00EB7793" w:rsidRPr="005F34B2" w:rsidTr="007A024C">
        <w:tc>
          <w:tcPr>
            <w:tcW w:w="2093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3C762A" w:rsidRPr="005F34B2" w:rsidRDefault="0047253D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173060,0</w:t>
            </w:r>
          </w:p>
        </w:tc>
        <w:tc>
          <w:tcPr>
            <w:tcW w:w="1559" w:type="dxa"/>
          </w:tcPr>
          <w:p w:rsidR="003C762A" w:rsidRPr="005F34B2" w:rsidRDefault="0047253D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190102,4</w:t>
            </w:r>
          </w:p>
        </w:tc>
        <w:tc>
          <w:tcPr>
            <w:tcW w:w="1276" w:type="dxa"/>
          </w:tcPr>
          <w:p w:rsidR="003C762A" w:rsidRPr="005F34B2" w:rsidRDefault="0047253D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109,8</w:t>
            </w:r>
          </w:p>
        </w:tc>
        <w:tc>
          <w:tcPr>
            <w:tcW w:w="1701" w:type="dxa"/>
          </w:tcPr>
          <w:p w:rsidR="003C762A" w:rsidRPr="005F34B2" w:rsidRDefault="002E155A" w:rsidP="0047253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47253D">
              <w:rPr>
                <w:rFonts w:ascii="Times New Roman" w:hAnsi="Times New Roman" w:cs="Times New Roman"/>
                <w:sz w:val="26"/>
                <w:szCs w:val="26"/>
              </w:rPr>
              <w:t>17042,04</w:t>
            </w:r>
          </w:p>
        </w:tc>
        <w:tc>
          <w:tcPr>
            <w:tcW w:w="1241" w:type="dxa"/>
          </w:tcPr>
          <w:p w:rsidR="003C762A" w:rsidRPr="005F34B2" w:rsidRDefault="00B835AF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97,9</w:t>
            </w:r>
          </w:p>
        </w:tc>
      </w:tr>
      <w:tr w:rsidR="00EB7793" w:rsidRPr="005F34B2" w:rsidTr="007A024C">
        <w:tc>
          <w:tcPr>
            <w:tcW w:w="2093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701" w:type="dxa"/>
          </w:tcPr>
          <w:p w:rsidR="003C762A" w:rsidRPr="005F34B2" w:rsidRDefault="0047253D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465731,7</w:t>
            </w:r>
          </w:p>
        </w:tc>
        <w:tc>
          <w:tcPr>
            <w:tcW w:w="1559" w:type="dxa"/>
          </w:tcPr>
          <w:p w:rsidR="0047253D" w:rsidRPr="005F34B2" w:rsidRDefault="0047253D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459860,3</w:t>
            </w:r>
          </w:p>
        </w:tc>
        <w:tc>
          <w:tcPr>
            <w:tcW w:w="1276" w:type="dxa"/>
          </w:tcPr>
          <w:p w:rsidR="003C762A" w:rsidRPr="005F34B2" w:rsidRDefault="00D24021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98,7</w:t>
            </w:r>
          </w:p>
        </w:tc>
        <w:tc>
          <w:tcPr>
            <w:tcW w:w="1701" w:type="dxa"/>
          </w:tcPr>
          <w:p w:rsidR="003C762A" w:rsidRPr="005F34B2" w:rsidRDefault="003B1078" w:rsidP="00D24021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24021">
              <w:rPr>
                <w:rFonts w:ascii="Times New Roman" w:hAnsi="Times New Roman" w:cs="Times New Roman"/>
                <w:sz w:val="26"/>
                <w:szCs w:val="26"/>
              </w:rPr>
              <w:t>5871,4</w:t>
            </w:r>
          </w:p>
        </w:tc>
        <w:tc>
          <w:tcPr>
            <w:tcW w:w="1241" w:type="dxa"/>
          </w:tcPr>
          <w:p w:rsidR="003C762A" w:rsidRPr="005F34B2" w:rsidRDefault="008220AD" w:rsidP="001335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94,7</w:t>
            </w:r>
          </w:p>
        </w:tc>
      </w:tr>
      <w:tr w:rsidR="00EB7793" w:rsidRPr="005F34B2" w:rsidTr="007A024C">
        <w:tc>
          <w:tcPr>
            <w:tcW w:w="2093" w:type="dxa"/>
          </w:tcPr>
          <w:p w:rsidR="003C762A" w:rsidRPr="005F34B2" w:rsidRDefault="00EB7793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Общий объем доходов</w:t>
            </w:r>
          </w:p>
        </w:tc>
        <w:tc>
          <w:tcPr>
            <w:tcW w:w="1701" w:type="dxa"/>
          </w:tcPr>
          <w:p w:rsidR="003B1078" w:rsidRPr="005F34B2" w:rsidRDefault="0047253D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638791,7</w:t>
            </w:r>
          </w:p>
        </w:tc>
        <w:tc>
          <w:tcPr>
            <w:tcW w:w="1559" w:type="dxa"/>
          </w:tcPr>
          <w:p w:rsidR="003C762A" w:rsidRPr="005F34B2" w:rsidRDefault="0047253D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649962,7</w:t>
            </w:r>
          </w:p>
        </w:tc>
        <w:tc>
          <w:tcPr>
            <w:tcW w:w="1276" w:type="dxa"/>
          </w:tcPr>
          <w:p w:rsidR="003C762A" w:rsidRPr="005F34B2" w:rsidRDefault="00D24021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101,7</w:t>
            </w:r>
          </w:p>
        </w:tc>
        <w:tc>
          <w:tcPr>
            <w:tcW w:w="1701" w:type="dxa"/>
          </w:tcPr>
          <w:p w:rsidR="003C762A" w:rsidRPr="005F34B2" w:rsidRDefault="00D24021" w:rsidP="00D24021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+11171,0</w:t>
            </w:r>
          </w:p>
        </w:tc>
        <w:tc>
          <w:tcPr>
            <w:tcW w:w="1241" w:type="dxa"/>
          </w:tcPr>
          <w:p w:rsidR="003C762A" w:rsidRPr="005F34B2" w:rsidRDefault="008220AD" w:rsidP="001335B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95,6</w:t>
            </w:r>
          </w:p>
        </w:tc>
      </w:tr>
    </w:tbl>
    <w:p w:rsidR="003C762A" w:rsidRPr="005F34B2" w:rsidRDefault="003C762A" w:rsidP="001335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32E93" w:rsidRPr="005F34B2" w:rsidRDefault="00532E93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Структура доходов бюджета муниципального района </w:t>
      </w:r>
      <w:r w:rsidR="00413231">
        <w:rPr>
          <w:rFonts w:ascii="Times New Roman" w:hAnsi="Times New Roman" w:cs="Times New Roman"/>
          <w:sz w:val="26"/>
          <w:szCs w:val="26"/>
        </w:rPr>
        <w:t xml:space="preserve">характеризуется </w:t>
      </w:r>
      <w:r w:rsidR="006749BE">
        <w:rPr>
          <w:rFonts w:ascii="Times New Roman" w:hAnsi="Times New Roman" w:cs="Times New Roman"/>
          <w:sz w:val="26"/>
          <w:szCs w:val="26"/>
        </w:rPr>
        <w:t>повышением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5C4D6A">
        <w:rPr>
          <w:rFonts w:ascii="Times New Roman" w:hAnsi="Times New Roman" w:cs="Times New Roman"/>
          <w:sz w:val="26"/>
          <w:szCs w:val="26"/>
        </w:rPr>
        <w:t xml:space="preserve">на </w:t>
      </w:r>
      <w:r w:rsidR="006749BE">
        <w:rPr>
          <w:rFonts w:ascii="Times New Roman" w:hAnsi="Times New Roman" w:cs="Times New Roman"/>
          <w:sz w:val="26"/>
          <w:szCs w:val="26"/>
        </w:rPr>
        <w:t>0,</w:t>
      </w:r>
      <w:r w:rsidR="009D0126">
        <w:rPr>
          <w:rFonts w:ascii="Times New Roman" w:hAnsi="Times New Roman" w:cs="Times New Roman"/>
          <w:sz w:val="26"/>
          <w:szCs w:val="26"/>
        </w:rPr>
        <w:t>6</w:t>
      </w:r>
      <w:r w:rsidR="00134FD9" w:rsidRPr="005F34B2">
        <w:rPr>
          <w:rFonts w:ascii="Times New Roman" w:hAnsi="Times New Roman" w:cs="Times New Roman"/>
          <w:sz w:val="26"/>
          <w:szCs w:val="26"/>
        </w:rPr>
        <w:t xml:space="preserve"> процента доли группы «Налоговые и неналоговые</w:t>
      </w:r>
      <w:r w:rsidR="002B264B">
        <w:rPr>
          <w:rFonts w:ascii="Times New Roman" w:hAnsi="Times New Roman" w:cs="Times New Roman"/>
          <w:sz w:val="26"/>
          <w:szCs w:val="26"/>
        </w:rPr>
        <w:t xml:space="preserve"> доходы» (</w:t>
      </w:r>
      <w:r w:rsidR="006749BE">
        <w:rPr>
          <w:rFonts w:ascii="Times New Roman" w:hAnsi="Times New Roman" w:cs="Times New Roman"/>
          <w:sz w:val="26"/>
          <w:szCs w:val="26"/>
        </w:rPr>
        <w:t>28,</w:t>
      </w:r>
      <w:r w:rsidR="009D0126">
        <w:rPr>
          <w:rFonts w:ascii="Times New Roman" w:hAnsi="Times New Roman" w:cs="Times New Roman"/>
          <w:sz w:val="26"/>
          <w:szCs w:val="26"/>
        </w:rPr>
        <w:t>6</w:t>
      </w:r>
      <w:r w:rsidR="00413231">
        <w:rPr>
          <w:rFonts w:ascii="Times New Roman" w:hAnsi="Times New Roman" w:cs="Times New Roman"/>
          <w:sz w:val="26"/>
          <w:szCs w:val="26"/>
        </w:rPr>
        <w:t xml:space="preserve"> процента в 20</w:t>
      </w:r>
      <w:r w:rsidR="006749BE">
        <w:rPr>
          <w:rFonts w:ascii="Times New Roman" w:hAnsi="Times New Roman" w:cs="Times New Roman"/>
          <w:sz w:val="26"/>
          <w:szCs w:val="26"/>
        </w:rPr>
        <w:t>2</w:t>
      </w:r>
      <w:r w:rsidR="009D0126">
        <w:rPr>
          <w:rFonts w:ascii="Times New Roman" w:hAnsi="Times New Roman" w:cs="Times New Roman"/>
          <w:sz w:val="26"/>
          <w:szCs w:val="26"/>
        </w:rPr>
        <w:t>1</w:t>
      </w:r>
      <w:r w:rsidR="00413231">
        <w:rPr>
          <w:rFonts w:ascii="Times New Roman" w:hAnsi="Times New Roman" w:cs="Times New Roman"/>
          <w:sz w:val="26"/>
          <w:szCs w:val="26"/>
        </w:rPr>
        <w:t xml:space="preserve"> году</w:t>
      </w:r>
      <w:r w:rsidR="002B264B">
        <w:rPr>
          <w:rFonts w:ascii="Times New Roman" w:hAnsi="Times New Roman" w:cs="Times New Roman"/>
          <w:sz w:val="26"/>
          <w:szCs w:val="26"/>
        </w:rPr>
        <w:t xml:space="preserve">, </w:t>
      </w:r>
      <w:r w:rsidR="009D0126">
        <w:rPr>
          <w:rFonts w:ascii="Times New Roman" w:hAnsi="Times New Roman" w:cs="Times New Roman"/>
          <w:sz w:val="26"/>
          <w:szCs w:val="26"/>
        </w:rPr>
        <w:t>29,2</w:t>
      </w:r>
      <w:r w:rsidR="002B264B">
        <w:rPr>
          <w:rFonts w:ascii="Times New Roman" w:hAnsi="Times New Roman" w:cs="Times New Roman"/>
          <w:sz w:val="26"/>
          <w:szCs w:val="26"/>
        </w:rPr>
        <w:t xml:space="preserve"> процента в 20</w:t>
      </w:r>
      <w:r w:rsidR="003B1078">
        <w:rPr>
          <w:rFonts w:ascii="Times New Roman" w:hAnsi="Times New Roman" w:cs="Times New Roman"/>
          <w:sz w:val="26"/>
          <w:szCs w:val="26"/>
        </w:rPr>
        <w:t>2</w:t>
      </w:r>
      <w:r w:rsidR="009D0126">
        <w:rPr>
          <w:rFonts w:ascii="Times New Roman" w:hAnsi="Times New Roman" w:cs="Times New Roman"/>
          <w:sz w:val="26"/>
          <w:szCs w:val="26"/>
        </w:rPr>
        <w:t>2</w:t>
      </w:r>
      <w:r w:rsidR="002B264B">
        <w:rPr>
          <w:rFonts w:ascii="Times New Roman" w:hAnsi="Times New Roman" w:cs="Times New Roman"/>
          <w:sz w:val="26"/>
          <w:szCs w:val="26"/>
        </w:rPr>
        <w:t xml:space="preserve"> году</w:t>
      </w:r>
      <w:r w:rsidR="00CF5F5E">
        <w:rPr>
          <w:rFonts w:ascii="Times New Roman" w:hAnsi="Times New Roman" w:cs="Times New Roman"/>
          <w:sz w:val="26"/>
          <w:szCs w:val="26"/>
        </w:rPr>
        <w:t xml:space="preserve">) и, </w:t>
      </w:r>
      <w:r w:rsidR="002C0E0C">
        <w:rPr>
          <w:rFonts w:ascii="Times New Roman" w:hAnsi="Times New Roman" w:cs="Times New Roman"/>
          <w:sz w:val="26"/>
          <w:szCs w:val="26"/>
        </w:rPr>
        <w:t xml:space="preserve">соответственно, </w:t>
      </w:r>
      <w:r w:rsidR="006749BE">
        <w:rPr>
          <w:rFonts w:ascii="Times New Roman" w:hAnsi="Times New Roman" w:cs="Times New Roman"/>
          <w:sz w:val="26"/>
          <w:szCs w:val="26"/>
        </w:rPr>
        <w:t>снижением</w:t>
      </w:r>
      <w:r w:rsidR="00134FD9" w:rsidRPr="005F34B2">
        <w:rPr>
          <w:rFonts w:ascii="Times New Roman" w:hAnsi="Times New Roman" w:cs="Times New Roman"/>
          <w:sz w:val="26"/>
          <w:szCs w:val="26"/>
        </w:rPr>
        <w:t xml:space="preserve"> доли группы «</w:t>
      </w:r>
      <w:r w:rsidR="00CF5F5E">
        <w:rPr>
          <w:rFonts w:ascii="Times New Roman" w:hAnsi="Times New Roman" w:cs="Times New Roman"/>
          <w:sz w:val="26"/>
          <w:szCs w:val="26"/>
        </w:rPr>
        <w:t>Безвозмездные пост</w:t>
      </w:r>
      <w:r w:rsidR="002C0E0C">
        <w:rPr>
          <w:rFonts w:ascii="Times New Roman" w:hAnsi="Times New Roman" w:cs="Times New Roman"/>
          <w:sz w:val="26"/>
          <w:szCs w:val="26"/>
        </w:rPr>
        <w:t>упления» (</w:t>
      </w:r>
      <w:r w:rsidR="00967473">
        <w:rPr>
          <w:rFonts w:ascii="Times New Roman" w:hAnsi="Times New Roman" w:cs="Times New Roman"/>
          <w:sz w:val="26"/>
          <w:szCs w:val="26"/>
        </w:rPr>
        <w:t>71,</w:t>
      </w:r>
      <w:r w:rsidR="003F75E9">
        <w:rPr>
          <w:rFonts w:ascii="Times New Roman" w:hAnsi="Times New Roman" w:cs="Times New Roman"/>
          <w:sz w:val="26"/>
          <w:szCs w:val="26"/>
        </w:rPr>
        <w:t>4</w:t>
      </w:r>
      <w:r w:rsidR="002B264B">
        <w:rPr>
          <w:rFonts w:ascii="Times New Roman" w:hAnsi="Times New Roman" w:cs="Times New Roman"/>
          <w:sz w:val="26"/>
          <w:szCs w:val="26"/>
        </w:rPr>
        <w:t xml:space="preserve"> процента в 20</w:t>
      </w:r>
      <w:r w:rsidR="00967473">
        <w:rPr>
          <w:rFonts w:ascii="Times New Roman" w:hAnsi="Times New Roman" w:cs="Times New Roman"/>
          <w:sz w:val="26"/>
          <w:szCs w:val="26"/>
        </w:rPr>
        <w:t>2</w:t>
      </w:r>
      <w:r w:rsidR="003F75E9">
        <w:rPr>
          <w:rFonts w:ascii="Times New Roman" w:hAnsi="Times New Roman" w:cs="Times New Roman"/>
          <w:sz w:val="26"/>
          <w:szCs w:val="26"/>
        </w:rPr>
        <w:t>1</w:t>
      </w:r>
      <w:r w:rsidR="002B264B">
        <w:rPr>
          <w:rFonts w:ascii="Times New Roman" w:hAnsi="Times New Roman" w:cs="Times New Roman"/>
          <w:sz w:val="26"/>
          <w:szCs w:val="26"/>
        </w:rPr>
        <w:t xml:space="preserve"> году</w:t>
      </w:r>
      <w:r w:rsidR="009D0126">
        <w:rPr>
          <w:rFonts w:ascii="Times New Roman" w:hAnsi="Times New Roman" w:cs="Times New Roman"/>
          <w:sz w:val="26"/>
          <w:szCs w:val="26"/>
        </w:rPr>
        <w:t>, 70,8 процента в 2022 году</w:t>
      </w:r>
      <w:r w:rsidR="00134FD9" w:rsidRPr="005F34B2">
        <w:rPr>
          <w:rFonts w:ascii="Times New Roman" w:hAnsi="Times New Roman" w:cs="Times New Roman"/>
          <w:sz w:val="26"/>
          <w:szCs w:val="26"/>
        </w:rPr>
        <w:t>).</w:t>
      </w:r>
    </w:p>
    <w:p w:rsidR="000B6FCC" w:rsidRPr="005F34B2" w:rsidRDefault="00134FD9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По сравнению</w:t>
      </w:r>
      <w:r w:rsidR="0050535B">
        <w:rPr>
          <w:rFonts w:ascii="Times New Roman" w:hAnsi="Times New Roman" w:cs="Times New Roman"/>
          <w:sz w:val="26"/>
          <w:szCs w:val="26"/>
        </w:rPr>
        <w:t xml:space="preserve"> с 20</w:t>
      </w:r>
      <w:r w:rsidR="003F75E9">
        <w:rPr>
          <w:rFonts w:ascii="Times New Roman" w:hAnsi="Times New Roman" w:cs="Times New Roman"/>
          <w:sz w:val="26"/>
          <w:szCs w:val="26"/>
        </w:rPr>
        <w:t>2</w:t>
      </w:r>
      <w:r w:rsidR="009D0126">
        <w:rPr>
          <w:rFonts w:ascii="Times New Roman" w:hAnsi="Times New Roman" w:cs="Times New Roman"/>
          <w:sz w:val="26"/>
          <w:szCs w:val="26"/>
        </w:rPr>
        <w:t>1</w:t>
      </w:r>
      <w:r w:rsidR="000B6FCC" w:rsidRPr="005F34B2">
        <w:rPr>
          <w:rFonts w:ascii="Times New Roman" w:hAnsi="Times New Roman" w:cs="Times New Roman"/>
          <w:sz w:val="26"/>
          <w:szCs w:val="26"/>
        </w:rPr>
        <w:t xml:space="preserve"> годом доходы бюджета м</w:t>
      </w:r>
      <w:r w:rsidR="00CF5F5E">
        <w:rPr>
          <w:rFonts w:ascii="Times New Roman" w:hAnsi="Times New Roman" w:cs="Times New Roman"/>
          <w:sz w:val="26"/>
          <w:szCs w:val="26"/>
        </w:rPr>
        <w:t xml:space="preserve">униципального района </w:t>
      </w:r>
      <w:r w:rsidR="009D0126">
        <w:rPr>
          <w:rFonts w:ascii="Times New Roman" w:hAnsi="Times New Roman" w:cs="Times New Roman"/>
          <w:sz w:val="26"/>
          <w:szCs w:val="26"/>
        </w:rPr>
        <w:t>снизились</w:t>
      </w:r>
      <w:r w:rsidR="002C0E0C">
        <w:rPr>
          <w:rFonts w:ascii="Times New Roman" w:hAnsi="Times New Roman" w:cs="Times New Roman"/>
          <w:sz w:val="26"/>
          <w:szCs w:val="26"/>
        </w:rPr>
        <w:t xml:space="preserve"> н</w:t>
      </w:r>
      <w:r w:rsidR="0050535B">
        <w:rPr>
          <w:rFonts w:ascii="Times New Roman" w:hAnsi="Times New Roman" w:cs="Times New Roman"/>
          <w:sz w:val="26"/>
          <w:szCs w:val="26"/>
        </w:rPr>
        <w:t xml:space="preserve">а </w:t>
      </w:r>
      <w:r w:rsidR="002542F4">
        <w:rPr>
          <w:rFonts w:ascii="Times New Roman" w:hAnsi="Times New Roman" w:cs="Times New Roman"/>
          <w:sz w:val="26"/>
          <w:szCs w:val="26"/>
        </w:rPr>
        <w:t>30077,2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 или на </w:t>
      </w:r>
      <w:r w:rsidR="002542F4">
        <w:rPr>
          <w:rFonts w:ascii="Times New Roman" w:hAnsi="Times New Roman" w:cs="Times New Roman"/>
          <w:sz w:val="26"/>
          <w:szCs w:val="26"/>
        </w:rPr>
        <w:t>4,4</w:t>
      </w:r>
      <w:r w:rsidR="000B6FCC" w:rsidRPr="005F34B2">
        <w:rPr>
          <w:rFonts w:ascii="Times New Roman" w:hAnsi="Times New Roman" w:cs="Times New Roman"/>
          <w:sz w:val="26"/>
          <w:szCs w:val="26"/>
        </w:rPr>
        <w:t xml:space="preserve"> процента, из них: </w:t>
      </w:r>
    </w:p>
    <w:p w:rsidR="000B6FCC" w:rsidRPr="002C0E0C" w:rsidRDefault="000B6FCC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-по группе «Налоговые и неналоговы</w:t>
      </w:r>
      <w:r w:rsidR="00CF5F5E">
        <w:rPr>
          <w:rFonts w:ascii="Times New Roman" w:hAnsi="Times New Roman" w:cs="Times New Roman"/>
          <w:sz w:val="26"/>
          <w:szCs w:val="26"/>
        </w:rPr>
        <w:t xml:space="preserve">е доходы» </w:t>
      </w:r>
      <w:r w:rsidR="009D0126">
        <w:rPr>
          <w:rFonts w:ascii="Times New Roman" w:hAnsi="Times New Roman" w:cs="Times New Roman"/>
          <w:sz w:val="26"/>
          <w:szCs w:val="26"/>
        </w:rPr>
        <w:t>снизились</w:t>
      </w:r>
      <w:r w:rsidR="00CF5F5E" w:rsidRPr="002C0E0C">
        <w:rPr>
          <w:rFonts w:ascii="Times New Roman" w:hAnsi="Times New Roman" w:cs="Times New Roman"/>
          <w:sz w:val="26"/>
          <w:szCs w:val="26"/>
        </w:rPr>
        <w:t xml:space="preserve"> н</w:t>
      </w:r>
      <w:r w:rsidR="002605F8">
        <w:rPr>
          <w:rFonts w:ascii="Times New Roman" w:hAnsi="Times New Roman" w:cs="Times New Roman"/>
          <w:sz w:val="26"/>
          <w:szCs w:val="26"/>
        </w:rPr>
        <w:t xml:space="preserve">а </w:t>
      </w:r>
      <w:r w:rsidR="009D0126">
        <w:rPr>
          <w:rFonts w:ascii="Times New Roman" w:hAnsi="Times New Roman" w:cs="Times New Roman"/>
          <w:sz w:val="26"/>
          <w:szCs w:val="26"/>
        </w:rPr>
        <w:t xml:space="preserve">4089,8 </w:t>
      </w:r>
      <w:r w:rsidR="0050535B">
        <w:rPr>
          <w:rFonts w:ascii="Times New Roman" w:hAnsi="Times New Roman" w:cs="Times New Roman"/>
          <w:sz w:val="26"/>
          <w:szCs w:val="26"/>
        </w:rPr>
        <w:t xml:space="preserve">тыс. рублей, или на </w:t>
      </w:r>
      <w:r w:rsidR="002542F4">
        <w:rPr>
          <w:rFonts w:ascii="Times New Roman" w:hAnsi="Times New Roman" w:cs="Times New Roman"/>
          <w:sz w:val="26"/>
          <w:szCs w:val="26"/>
        </w:rPr>
        <w:t>2,1</w:t>
      </w:r>
      <w:r w:rsidRPr="002C0E0C">
        <w:rPr>
          <w:rFonts w:ascii="Times New Roman" w:hAnsi="Times New Roman" w:cs="Times New Roman"/>
          <w:sz w:val="26"/>
          <w:szCs w:val="26"/>
        </w:rPr>
        <w:t xml:space="preserve"> процент</w:t>
      </w:r>
      <w:r w:rsidR="002542F4">
        <w:rPr>
          <w:rFonts w:ascii="Times New Roman" w:hAnsi="Times New Roman" w:cs="Times New Roman"/>
          <w:sz w:val="26"/>
          <w:szCs w:val="26"/>
        </w:rPr>
        <w:t>а</w:t>
      </w:r>
      <w:r w:rsidRPr="002C0E0C">
        <w:rPr>
          <w:rFonts w:ascii="Times New Roman" w:hAnsi="Times New Roman" w:cs="Times New Roman"/>
          <w:sz w:val="26"/>
          <w:szCs w:val="26"/>
        </w:rPr>
        <w:t>;</w:t>
      </w:r>
    </w:p>
    <w:p w:rsidR="000B6FCC" w:rsidRPr="005F34B2" w:rsidRDefault="000B6FCC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0E0C">
        <w:rPr>
          <w:rFonts w:ascii="Times New Roman" w:hAnsi="Times New Roman" w:cs="Times New Roman"/>
          <w:sz w:val="26"/>
          <w:szCs w:val="26"/>
        </w:rPr>
        <w:t>-по группе «Безвозмездные пос</w:t>
      </w:r>
      <w:r w:rsidR="002C0E0C">
        <w:rPr>
          <w:rFonts w:ascii="Times New Roman" w:hAnsi="Times New Roman" w:cs="Times New Roman"/>
          <w:sz w:val="26"/>
          <w:szCs w:val="26"/>
        </w:rPr>
        <w:t xml:space="preserve">тупления» </w:t>
      </w:r>
      <w:r w:rsidR="002542F4">
        <w:rPr>
          <w:rFonts w:ascii="Times New Roman" w:hAnsi="Times New Roman" w:cs="Times New Roman"/>
          <w:sz w:val="26"/>
          <w:szCs w:val="26"/>
        </w:rPr>
        <w:t>снизились</w:t>
      </w:r>
      <w:r w:rsidR="00CF5F5E" w:rsidRPr="002C0E0C">
        <w:rPr>
          <w:rFonts w:ascii="Times New Roman" w:hAnsi="Times New Roman" w:cs="Times New Roman"/>
          <w:sz w:val="26"/>
          <w:szCs w:val="26"/>
        </w:rPr>
        <w:t xml:space="preserve"> на </w:t>
      </w:r>
      <w:r w:rsidR="002542F4">
        <w:rPr>
          <w:rFonts w:ascii="Times New Roman" w:hAnsi="Times New Roman" w:cs="Times New Roman"/>
          <w:sz w:val="26"/>
          <w:szCs w:val="26"/>
        </w:rPr>
        <w:t>25987,4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рублей, или </w:t>
      </w:r>
      <w:r w:rsidR="002542F4">
        <w:rPr>
          <w:rFonts w:ascii="Times New Roman" w:hAnsi="Times New Roman" w:cs="Times New Roman"/>
          <w:sz w:val="26"/>
          <w:szCs w:val="26"/>
        </w:rPr>
        <w:t>5,3</w:t>
      </w:r>
      <w:r w:rsidRPr="005F34B2">
        <w:rPr>
          <w:rFonts w:ascii="Times New Roman" w:hAnsi="Times New Roman" w:cs="Times New Roman"/>
          <w:sz w:val="26"/>
          <w:szCs w:val="26"/>
        </w:rPr>
        <w:t xml:space="preserve"> процента.</w:t>
      </w:r>
    </w:p>
    <w:p w:rsidR="00D07F6C" w:rsidRDefault="002605F8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2542F4">
        <w:rPr>
          <w:rFonts w:ascii="Times New Roman" w:hAnsi="Times New Roman" w:cs="Times New Roman"/>
          <w:sz w:val="26"/>
          <w:szCs w:val="26"/>
        </w:rPr>
        <w:t>снижение</w:t>
      </w:r>
      <w:r w:rsidR="000B6FCC" w:rsidRPr="005F34B2">
        <w:rPr>
          <w:rFonts w:ascii="Times New Roman" w:hAnsi="Times New Roman" w:cs="Times New Roman"/>
          <w:sz w:val="26"/>
          <w:szCs w:val="26"/>
        </w:rPr>
        <w:t xml:space="preserve"> доходов бюджета муниципальног</w:t>
      </w:r>
      <w:r w:rsidR="00CF5F5E">
        <w:rPr>
          <w:rFonts w:ascii="Times New Roman" w:hAnsi="Times New Roman" w:cs="Times New Roman"/>
          <w:sz w:val="26"/>
          <w:szCs w:val="26"/>
        </w:rPr>
        <w:t>о рай</w:t>
      </w:r>
      <w:r>
        <w:rPr>
          <w:rFonts w:ascii="Times New Roman" w:hAnsi="Times New Roman" w:cs="Times New Roman"/>
          <w:sz w:val="26"/>
          <w:szCs w:val="26"/>
        </w:rPr>
        <w:t>она</w:t>
      </w:r>
      <w:r w:rsidR="00327E1D">
        <w:rPr>
          <w:rFonts w:ascii="Times New Roman" w:hAnsi="Times New Roman" w:cs="Times New Roman"/>
          <w:sz w:val="26"/>
          <w:szCs w:val="26"/>
        </w:rPr>
        <w:t xml:space="preserve"> по сравнению с прошлым годом</w:t>
      </w:r>
      <w:r>
        <w:rPr>
          <w:rFonts w:ascii="Times New Roman" w:hAnsi="Times New Roman" w:cs="Times New Roman"/>
          <w:sz w:val="26"/>
          <w:szCs w:val="26"/>
        </w:rPr>
        <w:t xml:space="preserve"> произошло за счет </w:t>
      </w:r>
      <w:r w:rsidR="002542F4">
        <w:rPr>
          <w:rFonts w:ascii="Times New Roman" w:hAnsi="Times New Roman" w:cs="Times New Roman"/>
          <w:sz w:val="26"/>
          <w:szCs w:val="26"/>
        </w:rPr>
        <w:t>уменьшения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3F75E9">
        <w:rPr>
          <w:rFonts w:ascii="Times New Roman" w:hAnsi="Times New Roman" w:cs="Times New Roman"/>
          <w:sz w:val="26"/>
          <w:szCs w:val="26"/>
        </w:rPr>
        <w:t>всех групп</w:t>
      </w:r>
      <w:r w:rsidR="00967473">
        <w:rPr>
          <w:rFonts w:ascii="Times New Roman" w:hAnsi="Times New Roman" w:cs="Times New Roman"/>
          <w:sz w:val="26"/>
          <w:szCs w:val="26"/>
        </w:rPr>
        <w:t xml:space="preserve"> поступлений.</w:t>
      </w:r>
    </w:p>
    <w:p w:rsidR="00134FD9" w:rsidRPr="0050535B" w:rsidRDefault="00D07F6C" w:rsidP="00FD1C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535B">
        <w:rPr>
          <w:rFonts w:ascii="Times New Roman" w:hAnsi="Times New Roman" w:cs="Times New Roman"/>
          <w:b/>
          <w:sz w:val="26"/>
          <w:szCs w:val="26"/>
        </w:rPr>
        <w:t xml:space="preserve">Поступление доходов в бюджет муниципального </w:t>
      </w:r>
      <w:r w:rsidR="0050535B" w:rsidRPr="0050535B">
        <w:rPr>
          <w:rFonts w:ascii="Times New Roman" w:hAnsi="Times New Roman" w:cs="Times New Roman"/>
          <w:b/>
          <w:sz w:val="26"/>
          <w:szCs w:val="26"/>
        </w:rPr>
        <w:t>района в 20</w:t>
      </w:r>
      <w:r w:rsidR="00967473">
        <w:rPr>
          <w:rFonts w:ascii="Times New Roman" w:hAnsi="Times New Roman" w:cs="Times New Roman"/>
          <w:b/>
          <w:sz w:val="26"/>
          <w:szCs w:val="26"/>
        </w:rPr>
        <w:t>2</w:t>
      </w:r>
      <w:r w:rsidR="002C47E6">
        <w:rPr>
          <w:rFonts w:ascii="Times New Roman" w:hAnsi="Times New Roman" w:cs="Times New Roman"/>
          <w:b/>
          <w:sz w:val="26"/>
          <w:szCs w:val="26"/>
        </w:rPr>
        <w:t>2</w:t>
      </w:r>
      <w:r w:rsidR="002605F8" w:rsidRPr="0050535B">
        <w:rPr>
          <w:rFonts w:ascii="Times New Roman" w:hAnsi="Times New Roman" w:cs="Times New Roman"/>
          <w:b/>
          <w:sz w:val="26"/>
          <w:szCs w:val="26"/>
        </w:rPr>
        <w:t xml:space="preserve"> году в сумме </w:t>
      </w:r>
      <w:r w:rsidR="002C47E6">
        <w:rPr>
          <w:rFonts w:ascii="Times New Roman" w:hAnsi="Times New Roman" w:cs="Times New Roman"/>
          <w:b/>
          <w:sz w:val="26"/>
          <w:szCs w:val="26"/>
        </w:rPr>
        <w:t>649962,7</w:t>
      </w:r>
      <w:r w:rsidR="0031771A">
        <w:rPr>
          <w:rFonts w:ascii="Times New Roman" w:hAnsi="Times New Roman" w:cs="Times New Roman"/>
          <w:b/>
          <w:sz w:val="26"/>
          <w:szCs w:val="26"/>
        </w:rPr>
        <w:t xml:space="preserve"> тыс. рублей подтверждается отчетом</w:t>
      </w:r>
      <w:r w:rsidR="00480F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21DE" w:rsidRPr="0050535B">
        <w:rPr>
          <w:rFonts w:ascii="Times New Roman" w:hAnsi="Times New Roman" w:cs="Times New Roman"/>
          <w:b/>
          <w:sz w:val="26"/>
          <w:szCs w:val="26"/>
        </w:rPr>
        <w:t xml:space="preserve">Управления Федерального казначейства по Костромской области </w:t>
      </w:r>
      <w:r w:rsidR="00FB21DE" w:rsidRPr="003A30AF">
        <w:rPr>
          <w:rFonts w:ascii="Times New Roman" w:hAnsi="Times New Roman" w:cs="Times New Roman"/>
          <w:sz w:val="26"/>
          <w:szCs w:val="26"/>
        </w:rPr>
        <w:t xml:space="preserve">формы 0503152 «Консолидированный отчет о кассовых поступлениях и выбытиях» в части доходов бюджета муниципального района. </w:t>
      </w:r>
      <w:r w:rsidR="00FB21DE" w:rsidRPr="0050535B">
        <w:rPr>
          <w:rFonts w:ascii="Times New Roman" w:hAnsi="Times New Roman" w:cs="Times New Roman"/>
          <w:b/>
          <w:sz w:val="26"/>
          <w:szCs w:val="26"/>
        </w:rPr>
        <w:t>Расхождений не установлено.</w:t>
      </w:r>
    </w:p>
    <w:p w:rsidR="00A7232A" w:rsidRPr="005F34B2" w:rsidRDefault="00A7232A" w:rsidP="00A723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Наибольший удельный вес в структуре налоговых и неналоговых доходов составили:</w:t>
      </w:r>
    </w:p>
    <w:p w:rsidR="00F64B57" w:rsidRPr="005F34B2" w:rsidRDefault="00A7232A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-налог</w:t>
      </w:r>
      <w:r w:rsidR="00BE0DC3" w:rsidRPr="005F34B2">
        <w:rPr>
          <w:rFonts w:ascii="Times New Roman" w:hAnsi="Times New Roman" w:cs="Times New Roman"/>
          <w:sz w:val="26"/>
          <w:szCs w:val="26"/>
        </w:rPr>
        <w:t xml:space="preserve"> на доходы физ</w:t>
      </w:r>
      <w:r w:rsidR="002E14F9">
        <w:rPr>
          <w:rFonts w:ascii="Times New Roman" w:hAnsi="Times New Roman" w:cs="Times New Roman"/>
          <w:sz w:val="26"/>
          <w:szCs w:val="26"/>
        </w:rPr>
        <w:t>ических лиц –</w:t>
      </w:r>
      <w:r w:rsidR="00253462">
        <w:rPr>
          <w:rFonts w:ascii="Times New Roman" w:hAnsi="Times New Roman" w:cs="Times New Roman"/>
          <w:sz w:val="26"/>
          <w:szCs w:val="26"/>
        </w:rPr>
        <w:t>45,9</w:t>
      </w:r>
      <w:r w:rsidR="002E14F9">
        <w:rPr>
          <w:rFonts w:ascii="Times New Roman" w:hAnsi="Times New Roman" w:cs="Times New Roman"/>
          <w:sz w:val="26"/>
          <w:szCs w:val="26"/>
        </w:rPr>
        <w:t xml:space="preserve"> % или </w:t>
      </w:r>
      <w:r w:rsidR="00253462">
        <w:rPr>
          <w:rFonts w:ascii="Times New Roman" w:hAnsi="Times New Roman" w:cs="Times New Roman"/>
          <w:sz w:val="26"/>
          <w:szCs w:val="26"/>
        </w:rPr>
        <w:t>87285,5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A67F63">
        <w:rPr>
          <w:rFonts w:ascii="Times New Roman" w:hAnsi="Times New Roman" w:cs="Times New Roman"/>
          <w:sz w:val="26"/>
          <w:szCs w:val="26"/>
        </w:rPr>
        <w:t>2</w:t>
      </w:r>
      <w:r w:rsidR="002C47E6">
        <w:rPr>
          <w:rFonts w:ascii="Times New Roman" w:hAnsi="Times New Roman" w:cs="Times New Roman"/>
          <w:sz w:val="26"/>
          <w:szCs w:val="26"/>
        </w:rPr>
        <w:t>1</w:t>
      </w:r>
      <w:r w:rsidR="00F02247">
        <w:rPr>
          <w:rFonts w:ascii="Times New Roman" w:hAnsi="Times New Roman" w:cs="Times New Roman"/>
          <w:sz w:val="26"/>
          <w:szCs w:val="26"/>
        </w:rPr>
        <w:t xml:space="preserve"> год -  </w:t>
      </w:r>
      <w:r w:rsidR="002C47E6">
        <w:rPr>
          <w:rFonts w:ascii="Times New Roman" w:hAnsi="Times New Roman" w:cs="Times New Roman"/>
          <w:sz w:val="26"/>
          <w:szCs w:val="26"/>
        </w:rPr>
        <w:t>47,5</w:t>
      </w:r>
      <w:r w:rsidRPr="005F34B2">
        <w:rPr>
          <w:rFonts w:ascii="Times New Roman" w:hAnsi="Times New Roman" w:cs="Times New Roman"/>
          <w:sz w:val="26"/>
          <w:szCs w:val="26"/>
        </w:rPr>
        <w:t>%</w:t>
      </w:r>
      <w:r w:rsidR="00F64B57" w:rsidRPr="005F34B2">
        <w:rPr>
          <w:rFonts w:ascii="Times New Roman" w:hAnsi="Times New Roman" w:cs="Times New Roman"/>
          <w:sz w:val="26"/>
          <w:szCs w:val="26"/>
        </w:rPr>
        <w:t>);</w:t>
      </w:r>
    </w:p>
    <w:p w:rsidR="00012494" w:rsidRDefault="00F64B57" w:rsidP="000124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-налоги</w:t>
      </w:r>
      <w:r w:rsidR="0050535B">
        <w:rPr>
          <w:rFonts w:ascii="Times New Roman" w:hAnsi="Times New Roman" w:cs="Times New Roman"/>
          <w:sz w:val="26"/>
          <w:szCs w:val="26"/>
        </w:rPr>
        <w:t xml:space="preserve"> на совокупный доход – </w:t>
      </w:r>
      <w:r w:rsidR="00253462">
        <w:rPr>
          <w:rFonts w:ascii="Times New Roman" w:hAnsi="Times New Roman" w:cs="Times New Roman"/>
          <w:sz w:val="26"/>
          <w:szCs w:val="26"/>
        </w:rPr>
        <w:t>36,0</w:t>
      </w:r>
      <w:r w:rsidR="00FB21DE" w:rsidRPr="005F34B2">
        <w:rPr>
          <w:rFonts w:ascii="Times New Roman" w:hAnsi="Times New Roman" w:cs="Times New Roman"/>
          <w:sz w:val="26"/>
          <w:szCs w:val="26"/>
        </w:rPr>
        <w:t xml:space="preserve"> % или </w:t>
      </w:r>
      <w:r w:rsidR="00253462">
        <w:rPr>
          <w:rFonts w:ascii="Times New Roman" w:hAnsi="Times New Roman" w:cs="Times New Roman"/>
          <w:sz w:val="26"/>
          <w:szCs w:val="26"/>
        </w:rPr>
        <w:t xml:space="preserve">68469,4 </w:t>
      </w:r>
      <w:r w:rsidR="00FA4A60" w:rsidRPr="005F34B2">
        <w:rPr>
          <w:rFonts w:ascii="Times New Roman" w:hAnsi="Times New Roman" w:cs="Times New Roman"/>
          <w:sz w:val="26"/>
          <w:szCs w:val="26"/>
        </w:rPr>
        <w:t>тыс. рублей (</w:t>
      </w:r>
      <w:r w:rsidR="0050535B">
        <w:rPr>
          <w:rFonts w:ascii="Times New Roman" w:hAnsi="Times New Roman" w:cs="Times New Roman"/>
          <w:sz w:val="26"/>
          <w:szCs w:val="26"/>
        </w:rPr>
        <w:t>20</w:t>
      </w:r>
      <w:r w:rsidR="00A67F63">
        <w:rPr>
          <w:rFonts w:ascii="Times New Roman" w:hAnsi="Times New Roman" w:cs="Times New Roman"/>
          <w:sz w:val="26"/>
          <w:szCs w:val="26"/>
        </w:rPr>
        <w:t>2</w:t>
      </w:r>
      <w:r w:rsidR="002C47E6">
        <w:rPr>
          <w:rFonts w:ascii="Times New Roman" w:hAnsi="Times New Roman" w:cs="Times New Roman"/>
          <w:sz w:val="26"/>
          <w:szCs w:val="26"/>
        </w:rPr>
        <w:t>1</w:t>
      </w:r>
      <w:r w:rsidR="0050535B">
        <w:rPr>
          <w:rFonts w:ascii="Times New Roman" w:hAnsi="Times New Roman" w:cs="Times New Roman"/>
          <w:sz w:val="26"/>
          <w:szCs w:val="26"/>
        </w:rPr>
        <w:t xml:space="preserve"> год -</w:t>
      </w:r>
      <w:r w:rsidR="002C47E6">
        <w:rPr>
          <w:rFonts w:ascii="Times New Roman" w:hAnsi="Times New Roman" w:cs="Times New Roman"/>
          <w:sz w:val="26"/>
          <w:szCs w:val="26"/>
        </w:rPr>
        <w:t>34,3</w:t>
      </w:r>
      <w:r w:rsidRPr="005F34B2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012494" w:rsidRPr="005F34B2" w:rsidRDefault="00012494" w:rsidP="000124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-доходы от использования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253462">
        <w:rPr>
          <w:rFonts w:ascii="Times New Roman" w:hAnsi="Times New Roman" w:cs="Times New Roman"/>
          <w:sz w:val="26"/>
          <w:szCs w:val="26"/>
        </w:rPr>
        <w:t>9,9</w:t>
      </w:r>
      <w:r w:rsidRPr="005F34B2">
        <w:rPr>
          <w:rFonts w:ascii="Times New Roman" w:hAnsi="Times New Roman" w:cs="Times New Roman"/>
          <w:sz w:val="26"/>
          <w:szCs w:val="26"/>
        </w:rPr>
        <w:t xml:space="preserve"> % или</w:t>
      </w:r>
      <w:r w:rsidR="00253462">
        <w:rPr>
          <w:rFonts w:ascii="Times New Roman" w:hAnsi="Times New Roman" w:cs="Times New Roman"/>
          <w:sz w:val="26"/>
          <w:szCs w:val="26"/>
        </w:rPr>
        <w:t xml:space="preserve"> 18776,7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A67F63">
        <w:rPr>
          <w:rFonts w:ascii="Times New Roman" w:hAnsi="Times New Roman" w:cs="Times New Roman"/>
          <w:sz w:val="26"/>
          <w:szCs w:val="26"/>
        </w:rPr>
        <w:t>2</w:t>
      </w:r>
      <w:r w:rsidR="002C47E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C47E6">
        <w:rPr>
          <w:rFonts w:ascii="Times New Roman" w:hAnsi="Times New Roman" w:cs="Times New Roman"/>
          <w:sz w:val="26"/>
          <w:szCs w:val="26"/>
        </w:rPr>
        <w:t>7,2</w:t>
      </w:r>
      <w:r w:rsidRPr="005F34B2">
        <w:rPr>
          <w:rFonts w:ascii="Times New Roman" w:hAnsi="Times New Roman" w:cs="Times New Roman"/>
          <w:sz w:val="26"/>
          <w:szCs w:val="26"/>
        </w:rPr>
        <w:t xml:space="preserve"> %);</w:t>
      </w:r>
    </w:p>
    <w:p w:rsidR="008C3822" w:rsidRDefault="008C3822" w:rsidP="008C38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-налоги на товары (работы, услуги), реализуемые на территории Российс</w:t>
      </w:r>
      <w:r w:rsidR="00EE3BDC">
        <w:rPr>
          <w:rFonts w:ascii="Times New Roman" w:hAnsi="Times New Roman" w:cs="Times New Roman"/>
          <w:sz w:val="26"/>
          <w:szCs w:val="26"/>
        </w:rPr>
        <w:t xml:space="preserve">кой Федерации – </w:t>
      </w:r>
      <w:r w:rsidR="00253462">
        <w:rPr>
          <w:rFonts w:ascii="Times New Roman" w:hAnsi="Times New Roman" w:cs="Times New Roman"/>
          <w:sz w:val="26"/>
          <w:szCs w:val="26"/>
        </w:rPr>
        <w:t>3,5</w:t>
      </w:r>
      <w:r w:rsidR="002E14F9">
        <w:rPr>
          <w:rFonts w:ascii="Times New Roman" w:hAnsi="Times New Roman" w:cs="Times New Roman"/>
          <w:sz w:val="26"/>
          <w:szCs w:val="26"/>
        </w:rPr>
        <w:t xml:space="preserve"> % или </w:t>
      </w:r>
      <w:r w:rsidR="00253462">
        <w:rPr>
          <w:rFonts w:ascii="Times New Roman" w:hAnsi="Times New Roman" w:cs="Times New Roman"/>
          <w:sz w:val="26"/>
          <w:szCs w:val="26"/>
        </w:rPr>
        <w:t>6601,8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A67F63">
        <w:rPr>
          <w:rFonts w:ascii="Times New Roman" w:hAnsi="Times New Roman" w:cs="Times New Roman"/>
          <w:sz w:val="26"/>
          <w:szCs w:val="26"/>
        </w:rPr>
        <w:t>2</w:t>
      </w:r>
      <w:r w:rsidR="002C47E6">
        <w:rPr>
          <w:rFonts w:ascii="Times New Roman" w:hAnsi="Times New Roman" w:cs="Times New Roman"/>
          <w:sz w:val="26"/>
          <w:szCs w:val="26"/>
        </w:rPr>
        <w:t>1</w:t>
      </w:r>
      <w:r w:rsidR="0050535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C47E6">
        <w:rPr>
          <w:rFonts w:ascii="Times New Roman" w:hAnsi="Times New Roman" w:cs="Times New Roman"/>
          <w:sz w:val="26"/>
          <w:szCs w:val="26"/>
        </w:rPr>
        <w:t>2,9</w:t>
      </w:r>
      <w:r w:rsidR="0083334A">
        <w:rPr>
          <w:rFonts w:ascii="Times New Roman" w:hAnsi="Times New Roman" w:cs="Times New Roman"/>
          <w:sz w:val="26"/>
          <w:szCs w:val="26"/>
        </w:rPr>
        <w:t>%);</w:t>
      </w:r>
    </w:p>
    <w:p w:rsidR="0083334A" w:rsidRPr="005F34B2" w:rsidRDefault="0083334A" w:rsidP="0083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73D">
        <w:rPr>
          <w:rFonts w:ascii="Times New Roman" w:hAnsi="Times New Roman" w:cs="Times New Roman"/>
          <w:sz w:val="26"/>
          <w:szCs w:val="26"/>
        </w:rPr>
        <w:t>-доходы от продажи материальных и нематериа</w:t>
      </w:r>
      <w:r w:rsidR="00C869F9">
        <w:rPr>
          <w:rFonts w:ascii="Times New Roman" w:hAnsi="Times New Roman" w:cs="Times New Roman"/>
          <w:sz w:val="26"/>
          <w:szCs w:val="26"/>
        </w:rPr>
        <w:t xml:space="preserve">льных активов – </w:t>
      </w:r>
      <w:r w:rsidR="00253462">
        <w:rPr>
          <w:rFonts w:ascii="Times New Roman" w:hAnsi="Times New Roman" w:cs="Times New Roman"/>
          <w:sz w:val="26"/>
          <w:szCs w:val="26"/>
        </w:rPr>
        <w:t>2,1</w:t>
      </w:r>
      <w:r w:rsidR="002E14F9" w:rsidRPr="00AA773D">
        <w:rPr>
          <w:rFonts w:ascii="Times New Roman" w:hAnsi="Times New Roman" w:cs="Times New Roman"/>
          <w:sz w:val="26"/>
          <w:szCs w:val="26"/>
        </w:rPr>
        <w:t xml:space="preserve"> % или </w:t>
      </w:r>
      <w:r w:rsidR="00253462">
        <w:rPr>
          <w:rFonts w:ascii="Times New Roman" w:hAnsi="Times New Roman" w:cs="Times New Roman"/>
          <w:sz w:val="26"/>
          <w:szCs w:val="26"/>
        </w:rPr>
        <w:t>4074,2</w:t>
      </w:r>
      <w:r w:rsidR="0050535B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AA773D">
        <w:rPr>
          <w:rFonts w:ascii="Times New Roman" w:hAnsi="Times New Roman" w:cs="Times New Roman"/>
          <w:sz w:val="26"/>
          <w:szCs w:val="26"/>
        </w:rPr>
        <w:t xml:space="preserve">, </w:t>
      </w:r>
      <w:r w:rsidR="00253462">
        <w:rPr>
          <w:rFonts w:ascii="Times New Roman" w:hAnsi="Times New Roman" w:cs="Times New Roman"/>
          <w:sz w:val="26"/>
          <w:szCs w:val="26"/>
        </w:rPr>
        <w:t>вся сумма</w:t>
      </w:r>
      <w:r w:rsidR="00012494">
        <w:rPr>
          <w:rFonts w:ascii="Times New Roman" w:hAnsi="Times New Roman" w:cs="Times New Roman"/>
          <w:sz w:val="26"/>
          <w:szCs w:val="26"/>
        </w:rPr>
        <w:t xml:space="preserve"> -</w:t>
      </w:r>
      <w:r w:rsidR="00AA773D">
        <w:rPr>
          <w:rFonts w:ascii="Times New Roman" w:hAnsi="Times New Roman" w:cs="Times New Roman"/>
          <w:sz w:val="26"/>
          <w:szCs w:val="26"/>
        </w:rPr>
        <w:t xml:space="preserve"> от продажи земельных участков </w:t>
      </w:r>
      <w:r w:rsidR="00012494">
        <w:rPr>
          <w:rFonts w:ascii="Times New Roman" w:hAnsi="Times New Roman" w:cs="Times New Roman"/>
          <w:sz w:val="26"/>
          <w:szCs w:val="26"/>
        </w:rPr>
        <w:t xml:space="preserve">и увеличение площади земельных участков </w:t>
      </w:r>
      <w:r w:rsidR="0050535B">
        <w:rPr>
          <w:rFonts w:ascii="Times New Roman" w:hAnsi="Times New Roman" w:cs="Times New Roman"/>
          <w:sz w:val="26"/>
          <w:szCs w:val="26"/>
        </w:rPr>
        <w:t>(20</w:t>
      </w:r>
      <w:r w:rsidR="00A67F63">
        <w:rPr>
          <w:rFonts w:ascii="Times New Roman" w:hAnsi="Times New Roman" w:cs="Times New Roman"/>
          <w:sz w:val="26"/>
          <w:szCs w:val="26"/>
        </w:rPr>
        <w:t>2</w:t>
      </w:r>
      <w:r w:rsidR="002C47E6">
        <w:rPr>
          <w:rFonts w:ascii="Times New Roman" w:hAnsi="Times New Roman" w:cs="Times New Roman"/>
          <w:sz w:val="26"/>
          <w:szCs w:val="26"/>
        </w:rPr>
        <w:t>1</w:t>
      </w:r>
      <w:r w:rsidR="0050535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967473">
        <w:rPr>
          <w:rFonts w:ascii="Times New Roman" w:hAnsi="Times New Roman" w:cs="Times New Roman"/>
          <w:sz w:val="26"/>
          <w:szCs w:val="26"/>
        </w:rPr>
        <w:t>2,</w:t>
      </w:r>
      <w:r w:rsidR="002C47E6">
        <w:rPr>
          <w:rFonts w:ascii="Times New Roman" w:hAnsi="Times New Roman" w:cs="Times New Roman"/>
          <w:sz w:val="26"/>
          <w:szCs w:val="26"/>
        </w:rPr>
        <w:t>5</w:t>
      </w:r>
      <w:r w:rsidR="00253462">
        <w:rPr>
          <w:rFonts w:ascii="Times New Roman" w:hAnsi="Times New Roman" w:cs="Times New Roman"/>
          <w:sz w:val="26"/>
          <w:szCs w:val="26"/>
        </w:rPr>
        <w:t xml:space="preserve"> %).</w:t>
      </w:r>
    </w:p>
    <w:p w:rsidR="008E26FB" w:rsidRPr="005F34B2" w:rsidRDefault="00CF5382" w:rsidP="008333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0B65E9">
        <w:rPr>
          <w:rFonts w:ascii="Times New Roman" w:hAnsi="Times New Roman" w:cs="Times New Roman"/>
          <w:sz w:val="26"/>
          <w:szCs w:val="26"/>
        </w:rPr>
        <w:t>ыполнены бюджетные назначения</w:t>
      </w:r>
      <w:r w:rsidR="00413040" w:rsidRPr="005F34B2">
        <w:rPr>
          <w:rFonts w:ascii="Times New Roman" w:hAnsi="Times New Roman" w:cs="Times New Roman"/>
          <w:sz w:val="26"/>
          <w:szCs w:val="26"/>
        </w:rPr>
        <w:t xml:space="preserve"> по поступлению денежных средств в бюджет м</w:t>
      </w:r>
      <w:r w:rsidR="000B65E9">
        <w:rPr>
          <w:rFonts w:ascii="Times New Roman" w:hAnsi="Times New Roman" w:cs="Times New Roman"/>
          <w:sz w:val="26"/>
          <w:szCs w:val="26"/>
        </w:rPr>
        <w:t>униципального района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практически </w:t>
      </w:r>
      <w:r w:rsidR="00413040" w:rsidRPr="005F34B2">
        <w:rPr>
          <w:rFonts w:ascii="Times New Roman" w:hAnsi="Times New Roman" w:cs="Times New Roman"/>
          <w:sz w:val="26"/>
          <w:szCs w:val="26"/>
        </w:rPr>
        <w:t xml:space="preserve">по </w:t>
      </w:r>
      <w:r w:rsidR="00012494">
        <w:rPr>
          <w:rFonts w:ascii="Times New Roman" w:hAnsi="Times New Roman" w:cs="Times New Roman"/>
          <w:sz w:val="26"/>
          <w:szCs w:val="26"/>
        </w:rPr>
        <w:t>всем видам налогов.</w:t>
      </w:r>
    </w:p>
    <w:p w:rsidR="00CF5382" w:rsidRDefault="00CF5382" w:rsidP="00CF53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B22CB">
        <w:rPr>
          <w:rFonts w:ascii="Times New Roman" w:hAnsi="Times New Roman" w:cs="Times New Roman"/>
          <w:sz w:val="26"/>
          <w:szCs w:val="26"/>
        </w:rPr>
        <w:t>ыполнен план</w:t>
      </w:r>
      <w:r w:rsidR="00B473F4" w:rsidRPr="005F34B2">
        <w:rPr>
          <w:rFonts w:ascii="Times New Roman" w:hAnsi="Times New Roman" w:cs="Times New Roman"/>
          <w:sz w:val="26"/>
          <w:szCs w:val="26"/>
        </w:rPr>
        <w:t xml:space="preserve"> по поступлению денежных средств в бюджет муниципального района </w:t>
      </w:r>
      <w:r w:rsidR="00A663B1">
        <w:rPr>
          <w:rFonts w:ascii="Times New Roman" w:hAnsi="Times New Roman" w:cs="Times New Roman"/>
          <w:sz w:val="26"/>
          <w:szCs w:val="26"/>
        </w:rPr>
        <w:t xml:space="preserve">практически </w:t>
      </w:r>
      <w:r w:rsidR="00B473F4" w:rsidRPr="005F34B2">
        <w:rPr>
          <w:rFonts w:ascii="Times New Roman" w:hAnsi="Times New Roman" w:cs="Times New Roman"/>
          <w:sz w:val="26"/>
          <w:szCs w:val="26"/>
        </w:rPr>
        <w:t xml:space="preserve">по </w:t>
      </w:r>
      <w:r w:rsidR="008A6A2E">
        <w:rPr>
          <w:rFonts w:ascii="Times New Roman" w:hAnsi="Times New Roman" w:cs="Times New Roman"/>
          <w:sz w:val="26"/>
          <w:szCs w:val="26"/>
        </w:rPr>
        <w:t>всем видам неналоговых платежей</w:t>
      </w:r>
      <w:r w:rsidR="00A36D77">
        <w:rPr>
          <w:rFonts w:ascii="Times New Roman" w:hAnsi="Times New Roman" w:cs="Times New Roman"/>
          <w:sz w:val="26"/>
          <w:szCs w:val="26"/>
        </w:rPr>
        <w:t xml:space="preserve">, кроме доходов от продажи материальных и нематериальных активов (97,8%) и доходов от оказания платных услуг и компенсации затрат государства (36,8%). </w:t>
      </w:r>
    </w:p>
    <w:p w:rsidR="00CF5382" w:rsidRPr="005F34B2" w:rsidRDefault="00CF5382" w:rsidP="00CF53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Всего налоговых платежей поступило </w:t>
      </w:r>
      <w:r>
        <w:rPr>
          <w:rFonts w:ascii="Times New Roman" w:hAnsi="Times New Roman" w:cs="Times New Roman"/>
          <w:sz w:val="26"/>
          <w:szCs w:val="26"/>
        </w:rPr>
        <w:t xml:space="preserve">в объеме </w:t>
      </w:r>
      <w:r w:rsidR="00445549">
        <w:rPr>
          <w:rFonts w:ascii="Times New Roman" w:hAnsi="Times New Roman" w:cs="Times New Roman"/>
          <w:sz w:val="26"/>
          <w:szCs w:val="26"/>
        </w:rPr>
        <w:t>163642,1</w:t>
      </w:r>
      <w:r>
        <w:rPr>
          <w:rFonts w:ascii="Times New Roman" w:hAnsi="Times New Roman" w:cs="Times New Roman"/>
          <w:sz w:val="26"/>
          <w:szCs w:val="26"/>
        </w:rPr>
        <w:t xml:space="preserve"> тыс. рублей (в 202</w:t>
      </w:r>
      <w:r w:rsidR="004455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445549">
        <w:rPr>
          <w:rFonts w:ascii="Times New Roman" w:hAnsi="Times New Roman" w:cs="Times New Roman"/>
          <w:sz w:val="26"/>
          <w:szCs w:val="26"/>
        </w:rPr>
        <w:t>165528,9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5F34B2">
        <w:rPr>
          <w:rFonts w:ascii="Times New Roman" w:hAnsi="Times New Roman" w:cs="Times New Roman"/>
          <w:sz w:val="26"/>
          <w:szCs w:val="26"/>
        </w:rPr>
        <w:t>.</w:t>
      </w:r>
    </w:p>
    <w:p w:rsidR="00CF5382" w:rsidRDefault="00CF5382" w:rsidP="00CF53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  <w:t xml:space="preserve">Неналоговых платежей поступило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445549">
        <w:rPr>
          <w:rFonts w:ascii="Times New Roman" w:hAnsi="Times New Roman" w:cs="Times New Roman"/>
          <w:sz w:val="26"/>
          <w:szCs w:val="26"/>
        </w:rPr>
        <w:t>26460,3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(202</w:t>
      </w:r>
      <w:r w:rsidR="004455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–</w:t>
      </w:r>
      <w:r w:rsidR="00445549">
        <w:rPr>
          <w:rFonts w:ascii="Times New Roman" w:hAnsi="Times New Roman" w:cs="Times New Roman"/>
          <w:sz w:val="26"/>
          <w:szCs w:val="26"/>
        </w:rPr>
        <w:t>28663,3</w:t>
      </w:r>
      <w:r>
        <w:rPr>
          <w:rFonts w:ascii="Times New Roman" w:hAnsi="Times New Roman" w:cs="Times New Roman"/>
          <w:sz w:val="26"/>
          <w:szCs w:val="26"/>
        </w:rPr>
        <w:t xml:space="preserve"> тыс. рублей). </w:t>
      </w:r>
    </w:p>
    <w:p w:rsidR="00977AE7" w:rsidRPr="001E6C23" w:rsidRDefault="00E46AC1" w:rsidP="00F35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6C23">
        <w:rPr>
          <w:rFonts w:ascii="Times New Roman" w:hAnsi="Times New Roman" w:cs="Times New Roman"/>
          <w:sz w:val="26"/>
          <w:szCs w:val="26"/>
        </w:rPr>
        <w:t>Не</w:t>
      </w:r>
      <w:r w:rsidR="008D5CEC" w:rsidRPr="001E6C23">
        <w:rPr>
          <w:rFonts w:ascii="Times New Roman" w:hAnsi="Times New Roman" w:cs="Times New Roman"/>
          <w:sz w:val="26"/>
          <w:szCs w:val="26"/>
        </w:rPr>
        <w:t xml:space="preserve"> выполнен </w:t>
      </w:r>
      <w:r w:rsidR="00977AE7" w:rsidRPr="001E6C23">
        <w:rPr>
          <w:rFonts w:ascii="Times New Roman" w:hAnsi="Times New Roman" w:cs="Times New Roman"/>
          <w:sz w:val="26"/>
          <w:szCs w:val="26"/>
        </w:rPr>
        <w:t>план приватизации объектов муниципальной собственности Красносельско</w:t>
      </w:r>
      <w:r w:rsidR="00553072" w:rsidRPr="001E6C23">
        <w:rPr>
          <w:rFonts w:ascii="Times New Roman" w:hAnsi="Times New Roman" w:cs="Times New Roman"/>
          <w:sz w:val="26"/>
          <w:szCs w:val="26"/>
        </w:rPr>
        <w:t>го муниципального района на 202</w:t>
      </w:r>
      <w:r w:rsidR="00445549">
        <w:rPr>
          <w:rFonts w:ascii="Times New Roman" w:hAnsi="Times New Roman" w:cs="Times New Roman"/>
          <w:sz w:val="26"/>
          <w:szCs w:val="26"/>
        </w:rPr>
        <w:t>2</w:t>
      </w:r>
      <w:r w:rsidR="001107CB" w:rsidRPr="001E6C23">
        <w:rPr>
          <w:rFonts w:ascii="Times New Roman" w:hAnsi="Times New Roman" w:cs="Times New Roman"/>
          <w:sz w:val="26"/>
          <w:szCs w:val="26"/>
        </w:rPr>
        <w:t xml:space="preserve"> год, утвержденный решением </w:t>
      </w:r>
      <w:r w:rsidR="00977AE7" w:rsidRPr="001E6C23">
        <w:rPr>
          <w:rFonts w:ascii="Times New Roman" w:hAnsi="Times New Roman" w:cs="Times New Roman"/>
          <w:sz w:val="26"/>
          <w:szCs w:val="26"/>
        </w:rPr>
        <w:t>Собрания депутатов Красносельского муниципальног</w:t>
      </w:r>
      <w:r w:rsidRPr="001E6C23">
        <w:rPr>
          <w:rFonts w:ascii="Times New Roman" w:hAnsi="Times New Roman" w:cs="Times New Roman"/>
          <w:sz w:val="26"/>
          <w:szCs w:val="26"/>
        </w:rPr>
        <w:t xml:space="preserve">о района от </w:t>
      </w:r>
      <w:r w:rsidR="00553072" w:rsidRPr="001E6C23">
        <w:rPr>
          <w:rFonts w:ascii="Times New Roman" w:hAnsi="Times New Roman" w:cs="Times New Roman"/>
          <w:sz w:val="26"/>
          <w:szCs w:val="26"/>
        </w:rPr>
        <w:t>2</w:t>
      </w:r>
      <w:r w:rsidR="00413EB6">
        <w:rPr>
          <w:rFonts w:ascii="Times New Roman" w:hAnsi="Times New Roman" w:cs="Times New Roman"/>
          <w:sz w:val="26"/>
          <w:szCs w:val="26"/>
        </w:rPr>
        <w:t>5</w:t>
      </w:r>
      <w:r w:rsidR="00F35E10" w:rsidRPr="001E6C23">
        <w:rPr>
          <w:rFonts w:ascii="Times New Roman" w:hAnsi="Times New Roman" w:cs="Times New Roman"/>
          <w:sz w:val="26"/>
          <w:szCs w:val="26"/>
        </w:rPr>
        <w:t>.1</w:t>
      </w:r>
      <w:r w:rsidR="00553072" w:rsidRPr="001E6C23">
        <w:rPr>
          <w:rFonts w:ascii="Times New Roman" w:hAnsi="Times New Roman" w:cs="Times New Roman"/>
          <w:sz w:val="26"/>
          <w:szCs w:val="26"/>
        </w:rPr>
        <w:t>1.20</w:t>
      </w:r>
      <w:r w:rsidR="001E6C23" w:rsidRPr="001E6C23">
        <w:rPr>
          <w:rFonts w:ascii="Times New Roman" w:hAnsi="Times New Roman" w:cs="Times New Roman"/>
          <w:sz w:val="26"/>
          <w:szCs w:val="26"/>
        </w:rPr>
        <w:t>20</w:t>
      </w:r>
      <w:r w:rsidR="00553072" w:rsidRPr="001E6C23">
        <w:rPr>
          <w:rFonts w:ascii="Times New Roman" w:hAnsi="Times New Roman" w:cs="Times New Roman"/>
          <w:sz w:val="26"/>
          <w:szCs w:val="26"/>
        </w:rPr>
        <w:t xml:space="preserve"> №</w:t>
      </w:r>
      <w:r w:rsidR="00413EB6">
        <w:rPr>
          <w:rFonts w:ascii="Times New Roman" w:hAnsi="Times New Roman" w:cs="Times New Roman"/>
          <w:sz w:val="26"/>
          <w:szCs w:val="26"/>
        </w:rPr>
        <w:t>741</w:t>
      </w:r>
      <w:r w:rsidR="00553072" w:rsidRPr="001E6C23">
        <w:rPr>
          <w:rFonts w:ascii="Times New Roman" w:hAnsi="Times New Roman" w:cs="Times New Roman"/>
          <w:sz w:val="26"/>
          <w:szCs w:val="26"/>
        </w:rPr>
        <w:t xml:space="preserve">. Из </w:t>
      </w:r>
      <w:r w:rsidR="00413EB6">
        <w:rPr>
          <w:rFonts w:ascii="Times New Roman" w:hAnsi="Times New Roman" w:cs="Times New Roman"/>
          <w:sz w:val="26"/>
          <w:szCs w:val="26"/>
        </w:rPr>
        <w:t>6</w:t>
      </w:r>
      <w:r w:rsidR="00977AE7" w:rsidRPr="001E6C23"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</w:t>
      </w:r>
      <w:r w:rsidRPr="001E6C23">
        <w:rPr>
          <w:rFonts w:ascii="Times New Roman" w:hAnsi="Times New Roman" w:cs="Times New Roman"/>
          <w:sz w:val="26"/>
          <w:szCs w:val="26"/>
        </w:rPr>
        <w:t xml:space="preserve"> с запланиро</w:t>
      </w:r>
      <w:r w:rsidR="007920E4" w:rsidRPr="001E6C23">
        <w:rPr>
          <w:rFonts w:ascii="Times New Roman" w:hAnsi="Times New Roman" w:cs="Times New Roman"/>
          <w:sz w:val="26"/>
          <w:szCs w:val="26"/>
        </w:rPr>
        <w:t xml:space="preserve">ванной суммой приватизации </w:t>
      </w:r>
      <w:r w:rsidR="00413EB6">
        <w:rPr>
          <w:rFonts w:ascii="Times New Roman" w:hAnsi="Times New Roman" w:cs="Times New Roman"/>
          <w:sz w:val="26"/>
          <w:szCs w:val="26"/>
        </w:rPr>
        <w:t xml:space="preserve">12320,0 </w:t>
      </w:r>
      <w:r w:rsidRPr="001E6C23">
        <w:rPr>
          <w:rFonts w:ascii="Times New Roman" w:hAnsi="Times New Roman" w:cs="Times New Roman"/>
          <w:sz w:val="26"/>
          <w:szCs w:val="26"/>
        </w:rPr>
        <w:t>тыс. рублей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A31C75" w:rsidRPr="001E6C23">
        <w:rPr>
          <w:rFonts w:ascii="Times New Roman" w:hAnsi="Times New Roman" w:cs="Times New Roman"/>
          <w:sz w:val="26"/>
          <w:szCs w:val="26"/>
        </w:rPr>
        <w:t xml:space="preserve">не </w:t>
      </w:r>
      <w:r w:rsidR="007920E4" w:rsidRPr="001E6C23">
        <w:rPr>
          <w:rFonts w:ascii="Times New Roman" w:hAnsi="Times New Roman" w:cs="Times New Roman"/>
          <w:sz w:val="26"/>
          <w:szCs w:val="26"/>
        </w:rPr>
        <w:t>реализован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A31C75" w:rsidRPr="001E6C23">
        <w:rPr>
          <w:rFonts w:ascii="Times New Roman" w:hAnsi="Times New Roman" w:cs="Times New Roman"/>
          <w:sz w:val="26"/>
          <w:szCs w:val="26"/>
        </w:rPr>
        <w:t xml:space="preserve">ни </w:t>
      </w:r>
      <w:r w:rsidR="00D578FD" w:rsidRPr="001E6C23">
        <w:rPr>
          <w:rFonts w:ascii="Times New Roman" w:hAnsi="Times New Roman" w:cs="Times New Roman"/>
          <w:sz w:val="26"/>
          <w:szCs w:val="26"/>
        </w:rPr>
        <w:t>один объект</w:t>
      </w:r>
      <w:r w:rsidR="00A31C75" w:rsidRPr="001E6C23">
        <w:rPr>
          <w:rFonts w:ascii="Times New Roman" w:hAnsi="Times New Roman" w:cs="Times New Roman"/>
          <w:sz w:val="26"/>
          <w:szCs w:val="26"/>
        </w:rPr>
        <w:t>.</w:t>
      </w:r>
    </w:p>
    <w:p w:rsidR="000F544B" w:rsidRPr="0060190E" w:rsidRDefault="00317E2C" w:rsidP="005137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190E">
        <w:rPr>
          <w:rFonts w:ascii="Times New Roman" w:hAnsi="Times New Roman" w:cs="Times New Roman"/>
          <w:sz w:val="26"/>
          <w:szCs w:val="26"/>
        </w:rPr>
        <w:t xml:space="preserve">Начислено </w:t>
      </w:r>
      <w:r w:rsidR="00F72DA4" w:rsidRPr="0060190E">
        <w:rPr>
          <w:rFonts w:ascii="Times New Roman" w:hAnsi="Times New Roman" w:cs="Times New Roman"/>
          <w:sz w:val="26"/>
          <w:szCs w:val="26"/>
        </w:rPr>
        <w:t>доходов от сдачи в аренду имущества, находящегося в оперативном управлении органов местного само</w:t>
      </w:r>
      <w:r w:rsidR="00884C0B" w:rsidRPr="0060190E">
        <w:rPr>
          <w:rFonts w:ascii="Times New Roman" w:hAnsi="Times New Roman" w:cs="Times New Roman"/>
          <w:sz w:val="26"/>
          <w:szCs w:val="26"/>
        </w:rPr>
        <w:t>управления муниципального</w:t>
      </w:r>
      <w:r w:rsidR="00F72DA4" w:rsidRPr="0060190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884C0B" w:rsidRPr="0060190E">
        <w:rPr>
          <w:rFonts w:ascii="Times New Roman" w:hAnsi="Times New Roman" w:cs="Times New Roman"/>
          <w:sz w:val="26"/>
          <w:szCs w:val="26"/>
        </w:rPr>
        <w:t>а</w:t>
      </w:r>
      <w:r w:rsidRPr="0060190E">
        <w:rPr>
          <w:rFonts w:ascii="Times New Roman" w:hAnsi="Times New Roman" w:cs="Times New Roman"/>
          <w:sz w:val="26"/>
          <w:szCs w:val="26"/>
        </w:rPr>
        <w:t xml:space="preserve"> и созданных ими учреждений за 202</w:t>
      </w:r>
      <w:r w:rsidR="002F0EA4" w:rsidRPr="0060190E">
        <w:rPr>
          <w:rFonts w:ascii="Times New Roman" w:hAnsi="Times New Roman" w:cs="Times New Roman"/>
          <w:sz w:val="26"/>
          <w:szCs w:val="26"/>
        </w:rPr>
        <w:t>2</w:t>
      </w:r>
      <w:r w:rsidRPr="0060190E">
        <w:rPr>
          <w:rFonts w:ascii="Times New Roman" w:hAnsi="Times New Roman" w:cs="Times New Roman"/>
          <w:sz w:val="26"/>
          <w:szCs w:val="26"/>
        </w:rPr>
        <w:t xml:space="preserve"> год </w:t>
      </w:r>
      <w:r w:rsidR="002F0EA4" w:rsidRPr="0060190E">
        <w:rPr>
          <w:rFonts w:ascii="Times New Roman" w:hAnsi="Times New Roman" w:cs="Times New Roman"/>
          <w:sz w:val="26"/>
          <w:szCs w:val="26"/>
        </w:rPr>
        <w:t>681,0</w:t>
      </w:r>
      <w:r w:rsidRPr="0060190E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F72DA4" w:rsidRPr="0060190E">
        <w:rPr>
          <w:rFonts w:ascii="Times New Roman" w:hAnsi="Times New Roman" w:cs="Times New Roman"/>
          <w:sz w:val="26"/>
          <w:szCs w:val="26"/>
        </w:rPr>
        <w:t xml:space="preserve"> Бюджетные назначения по поступлению арендной платы на 202</w:t>
      </w:r>
      <w:r w:rsidR="002F0EA4" w:rsidRPr="0060190E">
        <w:rPr>
          <w:rFonts w:ascii="Times New Roman" w:hAnsi="Times New Roman" w:cs="Times New Roman"/>
          <w:sz w:val="26"/>
          <w:szCs w:val="26"/>
        </w:rPr>
        <w:t>2</w:t>
      </w:r>
      <w:r w:rsidR="00F72DA4" w:rsidRPr="0060190E">
        <w:rPr>
          <w:rFonts w:ascii="Times New Roman" w:hAnsi="Times New Roman" w:cs="Times New Roman"/>
          <w:sz w:val="26"/>
          <w:szCs w:val="26"/>
        </w:rPr>
        <w:t xml:space="preserve"> год установлены </w:t>
      </w:r>
      <w:r w:rsidR="002F0EA4" w:rsidRPr="0060190E">
        <w:rPr>
          <w:rFonts w:ascii="Times New Roman" w:hAnsi="Times New Roman" w:cs="Times New Roman"/>
          <w:sz w:val="26"/>
          <w:szCs w:val="26"/>
        </w:rPr>
        <w:t>486,9</w:t>
      </w:r>
      <w:r w:rsidR="00F72DA4" w:rsidRPr="0060190E">
        <w:rPr>
          <w:rFonts w:ascii="Times New Roman" w:hAnsi="Times New Roman" w:cs="Times New Roman"/>
          <w:sz w:val="26"/>
          <w:szCs w:val="26"/>
        </w:rPr>
        <w:t xml:space="preserve"> тыс. рублей, фактически на счет бюджета муниципального района поступило </w:t>
      </w:r>
      <w:r w:rsidR="002F0EA4" w:rsidRPr="0060190E">
        <w:rPr>
          <w:rFonts w:ascii="Times New Roman" w:hAnsi="Times New Roman" w:cs="Times New Roman"/>
          <w:sz w:val="26"/>
          <w:szCs w:val="26"/>
        </w:rPr>
        <w:t>542,9</w:t>
      </w:r>
      <w:r w:rsidR="00F72DA4" w:rsidRPr="0060190E">
        <w:rPr>
          <w:rFonts w:ascii="Times New Roman" w:hAnsi="Times New Roman" w:cs="Times New Roman"/>
          <w:sz w:val="26"/>
          <w:szCs w:val="26"/>
        </w:rPr>
        <w:t xml:space="preserve"> тыс. рублей. Недоимка по состоянию на 01.01.202</w:t>
      </w:r>
      <w:r w:rsidR="002F0EA4" w:rsidRPr="0060190E">
        <w:rPr>
          <w:rFonts w:ascii="Times New Roman" w:hAnsi="Times New Roman" w:cs="Times New Roman"/>
          <w:sz w:val="26"/>
          <w:szCs w:val="26"/>
        </w:rPr>
        <w:t>3</w:t>
      </w:r>
      <w:r w:rsidR="00F72DA4" w:rsidRPr="0060190E">
        <w:rPr>
          <w:rFonts w:ascii="Times New Roman" w:hAnsi="Times New Roman" w:cs="Times New Roman"/>
          <w:sz w:val="26"/>
          <w:szCs w:val="26"/>
        </w:rPr>
        <w:t>, по данным администратора доходов</w:t>
      </w:r>
      <w:r w:rsidR="005137F4" w:rsidRPr="0060190E">
        <w:rPr>
          <w:rFonts w:ascii="Times New Roman" w:hAnsi="Times New Roman" w:cs="Times New Roman"/>
          <w:sz w:val="26"/>
          <w:szCs w:val="26"/>
        </w:rPr>
        <w:t xml:space="preserve"> - Администрации Красносельского муниципального района в лице Комитета имущественных и земельных отношений</w:t>
      </w:r>
      <w:r w:rsidR="00F72DA4" w:rsidRPr="0060190E">
        <w:rPr>
          <w:rFonts w:ascii="Times New Roman" w:hAnsi="Times New Roman" w:cs="Times New Roman"/>
          <w:sz w:val="26"/>
          <w:szCs w:val="26"/>
        </w:rPr>
        <w:t xml:space="preserve">, составила </w:t>
      </w:r>
      <w:r w:rsidR="002F0EA4" w:rsidRPr="0060190E">
        <w:rPr>
          <w:rFonts w:ascii="Times New Roman" w:hAnsi="Times New Roman" w:cs="Times New Roman"/>
          <w:sz w:val="26"/>
          <w:szCs w:val="26"/>
        </w:rPr>
        <w:t>1112,9</w:t>
      </w:r>
      <w:r w:rsidRPr="0060190E">
        <w:rPr>
          <w:rFonts w:ascii="Times New Roman" w:hAnsi="Times New Roman" w:cs="Times New Roman"/>
          <w:sz w:val="26"/>
          <w:szCs w:val="26"/>
        </w:rPr>
        <w:t xml:space="preserve"> тыс. рублей, задолженность увеличилась по сравнению с тем же периодом прошлого года на </w:t>
      </w:r>
      <w:r w:rsidR="002F0EA4" w:rsidRPr="0060190E">
        <w:rPr>
          <w:rFonts w:ascii="Times New Roman" w:hAnsi="Times New Roman" w:cs="Times New Roman"/>
          <w:sz w:val="26"/>
          <w:szCs w:val="26"/>
        </w:rPr>
        <w:t>138,1</w:t>
      </w:r>
      <w:r w:rsidRPr="0060190E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182324" w:rsidRPr="0060190E" w:rsidRDefault="002F0EA4" w:rsidP="001823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190E">
        <w:rPr>
          <w:rFonts w:ascii="Times New Roman" w:hAnsi="Times New Roman" w:cs="Times New Roman"/>
          <w:sz w:val="26"/>
          <w:szCs w:val="26"/>
        </w:rPr>
        <w:t xml:space="preserve">Начислено доходов от сдачи в аренду </w:t>
      </w:r>
      <w:r w:rsidR="0060190E" w:rsidRPr="0060190E">
        <w:rPr>
          <w:rFonts w:ascii="Times New Roman" w:hAnsi="Times New Roman" w:cs="Times New Roman"/>
          <w:sz w:val="26"/>
          <w:szCs w:val="26"/>
        </w:rPr>
        <w:t xml:space="preserve">земельных участков в 2022 году 10364,5 тыс. рублей. </w:t>
      </w:r>
      <w:r w:rsidR="005137F4" w:rsidRPr="0060190E">
        <w:rPr>
          <w:rFonts w:ascii="Times New Roman" w:hAnsi="Times New Roman" w:cs="Times New Roman"/>
          <w:sz w:val="26"/>
          <w:szCs w:val="26"/>
        </w:rPr>
        <w:t xml:space="preserve">Недоимка по арендной плате за земельные участки, подлежащей перечислению в бюджет муниципального района, составила </w:t>
      </w:r>
      <w:r w:rsidRPr="0060190E">
        <w:rPr>
          <w:rFonts w:ascii="Times New Roman" w:hAnsi="Times New Roman" w:cs="Times New Roman"/>
          <w:sz w:val="26"/>
          <w:szCs w:val="26"/>
        </w:rPr>
        <w:t>12125,9</w:t>
      </w:r>
      <w:r w:rsidR="00182324" w:rsidRPr="0060190E">
        <w:rPr>
          <w:rFonts w:ascii="Times New Roman" w:hAnsi="Times New Roman" w:cs="Times New Roman"/>
          <w:sz w:val="26"/>
          <w:szCs w:val="26"/>
        </w:rPr>
        <w:t xml:space="preserve"> тыс. рублей, задолженность </w:t>
      </w:r>
      <w:r w:rsidRPr="0060190E">
        <w:rPr>
          <w:rFonts w:ascii="Times New Roman" w:hAnsi="Times New Roman" w:cs="Times New Roman"/>
          <w:sz w:val="26"/>
          <w:szCs w:val="26"/>
        </w:rPr>
        <w:t>снизилась</w:t>
      </w:r>
      <w:r w:rsidR="00182324" w:rsidRPr="0060190E">
        <w:rPr>
          <w:rFonts w:ascii="Times New Roman" w:hAnsi="Times New Roman" w:cs="Times New Roman"/>
          <w:sz w:val="26"/>
          <w:szCs w:val="26"/>
        </w:rPr>
        <w:t xml:space="preserve"> по сравнению с тем же периодом прошлого года на </w:t>
      </w:r>
      <w:r w:rsidRPr="0060190E">
        <w:rPr>
          <w:rFonts w:ascii="Times New Roman" w:hAnsi="Times New Roman" w:cs="Times New Roman"/>
          <w:sz w:val="26"/>
          <w:szCs w:val="26"/>
        </w:rPr>
        <w:t>9662,1 тыс. рублей, в том числе за счет снижения кадастровой стоимости отдельных земельных участков по ис</w:t>
      </w:r>
      <w:r w:rsidR="00C459C5">
        <w:rPr>
          <w:rFonts w:ascii="Times New Roman" w:hAnsi="Times New Roman" w:cs="Times New Roman"/>
          <w:sz w:val="26"/>
          <w:szCs w:val="26"/>
        </w:rPr>
        <w:t>кам в суд арендаторов участков на сумму</w:t>
      </w:r>
      <w:r w:rsidRPr="0060190E">
        <w:rPr>
          <w:rFonts w:ascii="Times New Roman" w:hAnsi="Times New Roman" w:cs="Times New Roman"/>
          <w:sz w:val="26"/>
          <w:szCs w:val="26"/>
        </w:rPr>
        <w:t xml:space="preserve"> 5882,4 тыс. рублей.</w:t>
      </w:r>
    </w:p>
    <w:p w:rsidR="005137F4" w:rsidRPr="0060190E" w:rsidRDefault="005137F4" w:rsidP="00F72D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190E">
        <w:rPr>
          <w:rFonts w:ascii="Times New Roman" w:hAnsi="Times New Roman" w:cs="Times New Roman"/>
          <w:sz w:val="26"/>
          <w:szCs w:val="26"/>
        </w:rPr>
        <w:t xml:space="preserve">Собираемость арендной платы составила </w:t>
      </w:r>
      <w:r w:rsidR="0060190E" w:rsidRPr="0060190E">
        <w:rPr>
          <w:rFonts w:ascii="Times New Roman" w:hAnsi="Times New Roman" w:cs="Times New Roman"/>
          <w:sz w:val="26"/>
          <w:szCs w:val="26"/>
        </w:rPr>
        <w:t>44,7</w:t>
      </w:r>
      <w:r w:rsidRPr="0060190E">
        <w:rPr>
          <w:rFonts w:ascii="Times New Roman" w:hAnsi="Times New Roman" w:cs="Times New Roman"/>
          <w:sz w:val="26"/>
          <w:szCs w:val="26"/>
        </w:rPr>
        <w:t xml:space="preserve">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3318" w:rsidRDefault="00A24687" w:rsidP="00DD3E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4687">
        <w:rPr>
          <w:rFonts w:ascii="Times New Roman" w:hAnsi="Times New Roman" w:cs="Times New Roman"/>
          <w:sz w:val="26"/>
          <w:szCs w:val="26"/>
        </w:rPr>
        <w:t>Недоимка по налогам</w:t>
      </w:r>
      <w:r w:rsidR="00373481" w:rsidRPr="00A24687">
        <w:rPr>
          <w:rFonts w:ascii="Times New Roman" w:hAnsi="Times New Roman" w:cs="Times New Roman"/>
          <w:sz w:val="26"/>
          <w:szCs w:val="26"/>
        </w:rPr>
        <w:t>, подлежащим перечислению в бюджет муниципального района</w:t>
      </w:r>
      <w:r w:rsidR="00CC2C2B">
        <w:rPr>
          <w:rFonts w:ascii="Times New Roman" w:hAnsi="Times New Roman" w:cs="Times New Roman"/>
          <w:sz w:val="26"/>
          <w:szCs w:val="26"/>
        </w:rPr>
        <w:t xml:space="preserve">, </w:t>
      </w:r>
      <w:r w:rsidR="00CC6BD9">
        <w:rPr>
          <w:rFonts w:ascii="Times New Roman" w:hAnsi="Times New Roman" w:cs="Times New Roman"/>
          <w:sz w:val="26"/>
          <w:szCs w:val="26"/>
        </w:rPr>
        <w:t>увеличилась</w:t>
      </w:r>
      <w:r w:rsidRPr="00A24687">
        <w:rPr>
          <w:rFonts w:ascii="Times New Roman" w:hAnsi="Times New Roman" w:cs="Times New Roman"/>
          <w:sz w:val="26"/>
          <w:szCs w:val="26"/>
        </w:rPr>
        <w:t xml:space="preserve"> на </w:t>
      </w:r>
      <w:r w:rsidR="00CC6BD9">
        <w:rPr>
          <w:rFonts w:ascii="Times New Roman" w:hAnsi="Times New Roman" w:cs="Times New Roman"/>
          <w:sz w:val="26"/>
          <w:szCs w:val="26"/>
        </w:rPr>
        <w:t>419</w:t>
      </w:r>
      <w:r w:rsidR="00B367BC">
        <w:rPr>
          <w:rFonts w:ascii="Times New Roman" w:hAnsi="Times New Roman" w:cs="Times New Roman"/>
          <w:sz w:val="26"/>
          <w:szCs w:val="26"/>
        </w:rPr>
        <w:t>,7</w:t>
      </w:r>
      <w:r w:rsidR="00EF7EC7" w:rsidRPr="00A24687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73481" w:rsidRPr="00A24687">
        <w:rPr>
          <w:rFonts w:ascii="Times New Roman" w:hAnsi="Times New Roman" w:cs="Times New Roman"/>
          <w:sz w:val="26"/>
          <w:szCs w:val="26"/>
        </w:rPr>
        <w:t xml:space="preserve"> по срав</w:t>
      </w:r>
      <w:r w:rsidR="006519BA" w:rsidRPr="00A24687">
        <w:rPr>
          <w:rFonts w:ascii="Times New Roman" w:hAnsi="Times New Roman" w:cs="Times New Roman"/>
          <w:sz w:val="26"/>
          <w:szCs w:val="26"/>
        </w:rPr>
        <w:t>н</w:t>
      </w:r>
      <w:r w:rsidRPr="00A24687">
        <w:rPr>
          <w:rFonts w:ascii="Times New Roman" w:hAnsi="Times New Roman" w:cs="Times New Roman"/>
          <w:sz w:val="26"/>
          <w:szCs w:val="26"/>
        </w:rPr>
        <w:t xml:space="preserve">ению с </w:t>
      </w:r>
      <w:r w:rsidR="00EB0737">
        <w:rPr>
          <w:rFonts w:ascii="Times New Roman" w:hAnsi="Times New Roman" w:cs="Times New Roman"/>
          <w:sz w:val="26"/>
          <w:szCs w:val="26"/>
        </w:rPr>
        <w:t>аналогичным периодом прошлого</w:t>
      </w:r>
      <w:r w:rsidR="00F23155" w:rsidRPr="00A2468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90DE9">
        <w:rPr>
          <w:rFonts w:ascii="Times New Roman" w:hAnsi="Times New Roman" w:cs="Times New Roman"/>
          <w:sz w:val="26"/>
          <w:szCs w:val="26"/>
        </w:rPr>
        <w:t>и составила на 01</w:t>
      </w:r>
      <w:r w:rsidR="00CC6BD9">
        <w:rPr>
          <w:rFonts w:ascii="Times New Roman" w:hAnsi="Times New Roman" w:cs="Times New Roman"/>
          <w:sz w:val="26"/>
          <w:szCs w:val="26"/>
        </w:rPr>
        <w:t xml:space="preserve">января 2023 года 1338,0 </w:t>
      </w:r>
      <w:r w:rsidR="00373481" w:rsidRPr="00A24687">
        <w:rPr>
          <w:rFonts w:ascii="Times New Roman" w:hAnsi="Times New Roman" w:cs="Times New Roman"/>
          <w:sz w:val="26"/>
          <w:szCs w:val="26"/>
        </w:rPr>
        <w:t xml:space="preserve">тыс. рублей. </w:t>
      </w:r>
      <w:r w:rsidR="00CC2C2B">
        <w:rPr>
          <w:rFonts w:ascii="Times New Roman" w:hAnsi="Times New Roman" w:cs="Times New Roman"/>
          <w:sz w:val="26"/>
          <w:szCs w:val="26"/>
        </w:rPr>
        <w:t xml:space="preserve">Наибольший удельный вес </w:t>
      </w:r>
      <w:r w:rsidR="00EB0737">
        <w:rPr>
          <w:rFonts w:ascii="Times New Roman" w:hAnsi="Times New Roman" w:cs="Times New Roman"/>
          <w:sz w:val="26"/>
          <w:szCs w:val="26"/>
        </w:rPr>
        <w:t xml:space="preserve">составляет недоимка по НДФЛ – </w:t>
      </w:r>
      <w:r w:rsidR="00CC6BD9">
        <w:rPr>
          <w:rFonts w:ascii="Times New Roman" w:hAnsi="Times New Roman" w:cs="Times New Roman"/>
          <w:sz w:val="26"/>
          <w:szCs w:val="26"/>
        </w:rPr>
        <w:t>59</w:t>
      </w:r>
      <w:r w:rsidR="00CC2C2B">
        <w:rPr>
          <w:rFonts w:ascii="Times New Roman" w:hAnsi="Times New Roman" w:cs="Times New Roman"/>
          <w:sz w:val="26"/>
          <w:szCs w:val="26"/>
        </w:rPr>
        <w:t xml:space="preserve">% или </w:t>
      </w:r>
      <w:r w:rsidR="00CC6BD9">
        <w:rPr>
          <w:rFonts w:ascii="Times New Roman" w:hAnsi="Times New Roman" w:cs="Times New Roman"/>
          <w:sz w:val="26"/>
          <w:szCs w:val="26"/>
        </w:rPr>
        <w:t>793,0</w:t>
      </w:r>
      <w:r w:rsidR="00CC2C2B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A73969">
        <w:rPr>
          <w:rFonts w:ascii="Times New Roman" w:hAnsi="Times New Roman" w:cs="Times New Roman"/>
          <w:sz w:val="26"/>
          <w:szCs w:val="26"/>
        </w:rPr>
        <w:t xml:space="preserve">по </w:t>
      </w:r>
      <w:r w:rsidR="00CC2C2B">
        <w:rPr>
          <w:rFonts w:ascii="Times New Roman" w:hAnsi="Times New Roman" w:cs="Times New Roman"/>
          <w:sz w:val="26"/>
          <w:szCs w:val="26"/>
        </w:rPr>
        <w:t>налог</w:t>
      </w:r>
      <w:r w:rsidR="00A73969">
        <w:rPr>
          <w:rFonts w:ascii="Times New Roman" w:hAnsi="Times New Roman" w:cs="Times New Roman"/>
          <w:sz w:val="26"/>
          <w:szCs w:val="26"/>
        </w:rPr>
        <w:t>у, взимаемому</w:t>
      </w:r>
      <w:r w:rsidR="00CC2C2B">
        <w:rPr>
          <w:rFonts w:ascii="Times New Roman" w:hAnsi="Times New Roman" w:cs="Times New Roman"/>
          <w:sz w:val="26"/>
          <w:szCs w:val="26"/>
        </w:rPr>
        <w:t xml:space="preserve"> по упрощенной системе налогообложения – </w:t>
      </w:r>
      <w:r w:rsidR="00CC6BD9">
        <w:rPr>
          <w:rFonts w:ascii="Times New Roman" w:hAnsi="Times New Roman" w:cs="Times New Roman"/>
          <w:sz w:val="26"/>
          <w:szCs w:val="26"/>
        </w:rPr>
        <w:t>41,0</w:t>
      </w:r>
      <w:r w:rsidR="00CC2C2B">
        <w:rPr>
          <w:rFonts w:ascii="Times New Roman" w:hAnsi="Times New Roman" w:cs="Times New Roman"/>
          <w:sz w:val="26"/>
          <w:szCs w:val="26"/>
        </w:rPr>
        <w:t xml:space="preserve">% или </w:t>
      </w:r>
      <w:r w:rsidR="00CC6BD9">
        <w:rPr>
          <w:rFonts w:ascii="Times New Roman" w:hAnsi="Times New Roman" w:cs="Times New Roman"/>
          <w:sz w:val="26"/>
          <w:szCs w:val="26"/>
        </w:rPr>
        <w:t>545,0 тыс. рублей.</w:t>
      </w:r>
    </w:p>
    <w:p w:rsidR="00133318" w:rsidRPr="005F34B2" w:rsidRDefault="00CC6BD9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Фактически</w:t>
      </w:r>
      <w:r w:rsidR="00133318" w:rsidRPr="005F34B2">
        <w:rPr>
          <w:rFonts w:ascii="Times New Roman" w:hAnsi="Times New Roman" w:cs="Times New Roman"/>
          <w:sz w:val="26"/>
          <w:szCs w:val="26"/>
        </w:rPr>
        <w:t xml:space="preserve"> </w:t>
      </w:r>
      <w:r w:rsidR="00E90F3B">
        <w:rPr>
          <w:rFonts w:ascii="Times New Roman" w:hAnsi="Times New Roman" w:cs="Times New Roman"/>
          <w:sz w:val="26"/>
          <w:szCs w:val="26"/>
        </w:rPr>
        <w:t>безвозмездные поступления в 20</w:t>
      </w:r>
      <w:r w:rsidR="00EB073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133318" w:rsidRPr="005F34B2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>
        <w:rPr>
          <w:rFonts w:ascii="Times New Roman" w:hAnsi="Times New Roman" w:cs="Times New Roman"/>
          <w:sz w:val="26"/>
          <w:szCs w:val="26"/>
        </w:rPr>
        <w:t>459860,3</w:t>
      </w:r>
      <w:r w:rsidR="00C91146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>
        <w:rPr>
          <w:rFonts w:ascii="Times New Roman" w:hAnsi="Times New Roman" w:cs="Times New Roman"/>
          <w:sz w:val="26"/>
          <w:szCs w:val="26"/>
        </w:rPr>
        <w:t>98,7</w:t>
      </w:r>
      <w:r w:rsidR="00E739DF">
        <w:rPr>
          <w:rFonts w:ascii="Times New Roman" w:hAnsi="Times New Roman" w:cs="Times New Roman"/>
          <w:sz w:val="26"/>
          <w:szCs w:val="26"/>
        </w:rPr>
        <w:t xml:space="preserve"> </w:t>
      </w:r>
      <w:r w:rsidR="00E90F3B">
        <w:rPr>
          <w:rFonts w:ascii="Times New Roman" w:hAnsi="Times New Roman" w:cs="Times New Roman"/>
          <w:sz w:val="26"/>
          <w:szCs w:val="26"/>
        </w:rPr>
        <w:t>% от бюджетных назначений (20</w:t>
      </w:r>
      <w:r w:rsidR="00C90DE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BD0F32">
        <w:rPr>
          <w:rFonts w:ascii="Times New Roman" w:hAnsi="Times New Roman" w:cs="Times New Roman"/>
          <w:sz w:val="26"/>
          <w:szCs w:val="26"/>
        </w:rPr>
        <w:t xml:space="preserve"> год </w:t>
      </w:r>
      <w:r w:rsidR="00C9114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485847,7</w:t>
      </w:r>
      <w:r w:rsidR="00E90F3B">
        <w:rPr>
          <w:rFonts w:ascii="Times New Roman" w:hAnsi="Times New Roman" w:cs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 w:cs="Times New Roman"/>
          <w:sz w:val="26"/>
          <w:szCs w:val="26"/>
        </w:rPr>
        <w:t>91</w:t>
      </w:r>
      <w:r w:rsidR="00133318" w:rsidRPr="005F34B2">
        <w:rPr>
          <w:rFonts w:ascii="Times New Roman" w:hAnsi="Times New Roman" w:cs="Times New Roman"/>
          <w:sz w:val="26"/>
          <w:szCs w:val="26"/>
        </w:rPr>
        <w:t xml:space="preserve"> %</w:t>
      </w:r>
      <w:r w:rsidR="00BD0F32">
        <w:rPr>
          <w:rFonts w:ascii="Times New Roman" w:hAnsi="Times New Roman" w:cs="Times New Roman"/>
          <w:sz w:val="26"/>
          <w:szCs w:val="26"/>
        </w:rPr>
        <w:t>)</w:t>
      </w:r>
      <w:r w:rsidR="00133318" w:rsidRPr="005F34B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33318" w:rsidRPr="005F34B2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-дотации </w:t>
      </w:r>
      <w:r w:rsidR="00C91146">
        <w:rPr>
          <w:rFonts w:ascii="Times New Roman" w:hAnsi="Times New Roman" w:cs="Times New Roman"/>
          <w:sz w:val="26"/>
          <w:szCs w:val="26"/>
        </w:rPr>
        <w:t xml:space="preserve">– </w:t>
      </w:r>
      <w:r w:rsidR="002929C0">
        <w:rPr>
          <w:rFonts w:ascii="Times New Roman" w:hAnsi="Times New Roman" w:cs="Times New Roman"/>
          <w:sz w:val="26"/>
          <w:szCs w:val="26"/>
        </w:rPr>
        <w:t>223423,8</w:t>
      </w:r>
      <w:r w:rsidR="00BD0F32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C91146">
        <w:rPr>
          <w:rFonts w:ascii="Times New Roman" w:hAnsi="Times New Roman" w:cs="Times New Roman"/>
          <w:sz w:val="26"/>
          <w:szCs w:val="26"/>
        </w:rPr>
        <w:t>или 100,</w:t>
      </w:r>
      <w:r w:rsidR="00E90F3B">
        <w:rPr>
          <w:rFonts w:ascii="Times New Roman" w:hAnsi="Times New Roman" w:cs="Times New Roman"/>
          <w:sz w:val="26"/>
          <w:szCs w:val="26"/>
        </w:rPr>
        <w:t>0% от бюджетных назначений (20</w:t>
      </w:r>
      <w:r w:rsidR="00CC6BD9">
        <w:rPr>
          <w:rFonts w:ascii="Times New Roman" w:hAnsi="Times New Roman" w:cs="Times New Roman"/>
          <w:sz w:val="26"/>
          <w:szCs w:val="26"/>
        </w:rPr>
        <w:t>21</w:t>
      </w:r>
      <w:r w:rsidR="00C91146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CC6BD9">
        <w:rPr>
          <w:rFonts w:ascii="Times New Roman" w:hAnsi="Times New Roman" w:cs="Times New Roman"/>
          <w:sz w:val="26"/>
          <w:szCs w:val="26"/>
        </w:rPr>
        <w:t>206499,7</w:t>
      </w:r>
      <w:r w:rsidR="00C91146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90F3B">
        <w:rPr>
          <w:rFonts w:ascii="Times New Roman" w:hAnsi="Times New Roman" w:cs="Times New Roman"/>
          <w:sz w:val="26"/>
          <w:szCs w:val="26"/>
        </w:rPr>
        <w:t>100</w:t>
      </w:r>
      <w:r w:rsidR="00BD0F32">
        <w:rPr>
          <w:rFonts w:ascii="Times New Roman" w:hAnsi="Times New Roman" w:cs="Times New Roman"/>
          <w:sz w:val="26"/>
          <w:szCs w:val="26"/>
        </w:rPr>
        <w:t xml:space="preserve"> %</w:t>
      </w:r>
      <w:r w:rsidRPr="005F34B2">
        <w:rPr>
          <w:rFonts w:ascii="Times New Roman" w:hAnsi="Times New Roman" w:cs="Times New Roman"/>
          <w:sz w:val="26"/>
          <w:szCs w:val="26"/>
        </w:rPr>
        <w:t>);</w:t>
      </w:r>
    </w:p>
    <w:p w:rsidR="00F80103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-субсидии </w:t>
      </w:r>
      <w:r w:rsidR="002929C0">
        <w:rPr>
          <w:rFonts w:ascii="Times New Roman" w:hAnsi="Times New Roman" w:cs="Times New Roman"/>
          <w:sz w:val="26"/>
          <w:szCs w:val="26"/>
        </w:rPr>
        <w:t>41434,6</w:t>
      </w:r>
      <w:r w:rsidR="00EB62FB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929C0">
        <w:rPr>
          <w:rFonts w:ascii="Times New Roman" w:hAnsi="Times New Roman" w:cs="Times New Roman"/>
          <w:sz w:val="26"/>
          <w:szCs w:val="26"/>
        </w:rPr>
        <w:t>97,5</w:t>
      </w:r>
      <w:r w:rsidR="00E90F3B">
        <w:rPr>
          <w:rFonts w:ascii="Times New Roman" w:hAnsi="Times New Roman" w:cs="Times New Roman"/>
          <w:sz w:val="26"/>
          <w:szCs w:val="26"/>
        </w:rPr>
        <w:t>% от бюджетных назначений (20</w:t>
      </w:r>
      <w:r w:rsidR="00E739DF">
        <w:rPr>
          <w:rFonts w:ascii="Times New Roman" w:hAnsi="Times New Roman" w:cs="Times New Roman"/>
          <w:sz w:val="26"/>
          <w:szCs w:val="26"/>
        </w:rPr>
        <w:t>2</w:t>
      </w:r>
      <w:r w:rsidR="00CC6BD9">
        <w:rPr>
          <w:rFonts w:ascii="Times New Roman" w:hAnsi="Times New Roman" w:cs="Times New Roman"/>
          <w:sz w:val="26"/>
          <w:szCs w:val="26"/>
        </w:rPr>
        <w:t>1</w:t>
      </w:r>
      <w:r w:rsidR="00C91146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CC6BD9">
        <w:rPr>
          <w:rFonts w:ascii="Times New Roman" w:hAnsi="Times New Roman" w:cs="Times New Roman"/>
          <w:sz w:val="26"/>
          <w:szCs w:val="26"/>
        </w:rPr>
        <w:t>89251,9</w:t>
      </w:r>
      <w:r w:rsidR="00BD0F32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929C0">
        <w:rPr>
          <w:rFonts w:ascii="Times New Roman" w:hAnsi="Times New Roman" w:cs="Times New Roman"/>
          <w:sz w:val="26"/>
          <w:szCs w:val="26"/>
        </w:rPr>
        <w:t>100,0</w:t>
      </w:r>
      <w:r w:rsidR="00BD0F32">
        <w:rPr>
          <w:rFonts w:ascii="Times New Roman" w:hAnsi="Times New Roman" w:cs="Times New Roman"/>
          <w:sz w:val="26"/>
          <w:szCs w:val="26"/>
        </w:rPr>
        <w:t xml:space="preserve"> %</w:t>
      </w:r>
      <w:r w:rsidRPr="005F34B2">
        <w:rPr>
          <w:rFonts w:ascii="Times New Roman" w:hAnsi="Times New Roman" w:cs="Times New Roman"/>
          <w:sz w:val="26"/>
          <w:szCs w:val="26"/>
        </w:rPr>
        <w:t>)</w:t>
      </w:r>
      <w:r w:rsidR="00F80103">
        <w:rPr>
          <w:rFonts w:ascii="Times New Roman" w:hAnsi="Times New Roman" w:cs="Times New Roman"/>
          <w:sz w:val="26"/>
          <w:szCs w:val="26"/>
        </w:rPr>
        <w:t>;</w:t>
      </w:r>
    </w:p>
    <w:p w:rsidR="00133318" w:rsidRPr="005F34B2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-субвенции – </w:t>
      </w:r>
      <w:r w:rsidR="002929C0">
        <w:rPr>
          <w:rFonts w:ascii="Times New Roman" w:hAnsi="Times New Roman" w:cs="Times New Roman"/>
          <w:sz w:val="26"/>
          <w:szCs w:val="26"/>
        </w:rPr>
        <w:t>175643,4</w:t>
      </w:r>
      <w:r w:rsidR="00EB62FB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929C0">
        <w:rPr>
          <w:rFonts w:ascii="Times New Roman" w:hAnsi="Times New Roman" w:cs="Times New Roman"/>
          <w:sz w:val="26"/>
          <w:szCs w:val="26"/>
        </w:rPr>
        <w:t>97,9</w:t>
      </w:r>
      <w:r w:rsidR="00BD0F32">
        <w:rPr>
          <w:rFonts w:ascii="Times New Roman" w:hAnsi="Times New Roman" w:cs="Times New Roman"/>
          <w:sz w:val="26"/>
          <w:szCs w:val="26"/>
        </w:rPr>
        <w:t>% от бюджетных назначени</w:t>
      </w:r>
      <w:r w:rsidR="005E248A">
        <w:rPr>
          <w:rFonts w:ascii="Times New Roman" w:hAnsi="Times New Roman" w:cs="Times New Roman"/>
          <w:sz w:val="26"/>
          <w:szCs w:val="26"/>
        </w:rPr>
        <w:t>й (20</w:t>
      </w:r>
      <w:r w:rsidR="00E739DF">
        <w:rPr>
          <w:rFonts w:ascii="Times New Roman" w:hAnsi="Times New Roman" w:cs="Times New Roman"/>
          <w:sz w:val="26"/>
          <w:szCs w:val="26"/>
        </w:rPr>
        <w:t>2</w:t>
      </w:r>
      <w:r w:rsidR="002929C0">
        <w:rPr>
          <w:rFonts w:ascii="Times New Roman" w:hAnsi="Times New Roman" w:cs="Times New Roman"/>
          <w:sz w:val="26"/>
          <w:szCs w:val="26"/>
        </w:rPr>
        <w:t>1</w:t>
      </w:r>
      <w:r w:rsidR="00EB62FB">
        <w:rPr>
          <w:rFonts w:ascii="Times New Roman" w:hAnsi="Times New Roman" w:cs="Times New Roman"/>
          <w:sz w:val="26"/>
          <w:szCs w:val="26"/>
        </w:rPr>
        <w:t xml:space="preserve"> год</w:t>
      </w:r>
      <w:r w:rsidR="005E248A">
        <w:rPr>
          <w:rFonts w:ascii="Times New Roman" w:hAnsi="Times New Roman" w:cs="Times New Roman"/>
          <w:sz w:val="26"/>
          <w:szCs w:val="26"/>
        </w:rPr>
        <w:t xml:space="preserve"> – </w:t>
      </w:r>
      <w:r w:rsidR="002929C0">
        <w:rPr>
          <w:rFonts w:ascii="Times New Roman" w:hAnsi="Times New Roman" w:cs="Times New Roman"/>
          <w:sz w:val="26"/>
          <w:szCs w:val="26"/>
        </w:rPr>
        <w:t>173311,1</w:t>
      </w:r>
      <w:r w:rsidR="005E248A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929C0">
        <w:rPr>
          <w:rFonts w:ascii="Times New Roman" w:hAnsi="Times New Roman" w:cs="Times New Roman"/>
          <w:sz w:val="26"/>
          <w:szCs w:val="26"/>
        </w:rPr>
        <w:t>99,7</w:t>
      </w:r>
      <w:r w:rsidR="00BD0F32">
        <w:rPr>
          <w:rFonts w:ascii="Times New Roman" w:hAnsi="Times New Roman" w:cs="Times New Roman"/>
          <w:sz w:val="26"/>
          <w:szCs w:val="26"/>
        </w:rPr>
        <w:t>%</w:t>
      </w:r>
      <w:r w:rsidRPr="005F34B2">
        <w:rPr>
          <w:rFonts w:ascii="Times New Roman" w:hAnsi="Times New Roman" w:cs="Times New Roman"/>
          <w:sz w:val="26"/>
          <w:szCs w:val="26"/>
        </w:rPr>
        <w:t>);</w:t>
      </w:r>
    </w:p>
    <w:p w:rsidR="00133318" w:rsidRPr="005F34B2" w:rsidRDefault="00133318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lastRenderedPageBreak/>
        <w:t>-иные межбюджетные трансферты</w:t>
      </w:r>
      <w:r w:rsidR="00303F2D">
        <w:rPr>
          <w:rFonts w:ascii="Times New Roman" w:hAnsi="Times New Roman" w:cs="Times New Roman"/>
          <w:sz w:val="26"/>
          <w:szCs w:val="26"/>
        </w:rPr>
        <w:t xml:space="preserve"> – 19554,8 тыс. рублей, в том числе:</w:t>
      </w:r>
      <w:r w:rsidR="002E73D8">
        <w:rPr>
          <w:rFonts w:ascii="Times New Roman" w:hAnsi="Times New Roman" w:cs="Times New Roman"/>
          <w:sz w:val="26"/>
          <w:szCs w:val="26"/>
        </w:rPr>
        <w:t xml:space="preserve"> </w:t>
      </w:r>
      <w:r w:rsidR="001F069F">
        <w:rPr>
          <w:rFonts w:ascii="Times New Roman" w:hAnsi="Times New Roman" w:cs="Times New Roman"/>
          <w:sz w:val="26"/>
          <w:szCs w:val="26"/>
        </w:rPr>
        <w:t>передаваемые бюджетам муниципальных районов из бюджетов поселений на осуществление части полномочий по вопросам местного значения в соответст</w:t>
      </w:r>
      <w:r w:rsidR="00204DD2">
        <w:rPr>
          <w:rFonts w:ascii="Times New Roman" w:hAnsi="Times New Roman" w:cs="Times New Roman"/>
          <w:sz w:val="26"/>
          <w:szCs w:val="26"/>
        </w:rPr>
        <w:t>вии с заключенными соглашениями</w:t>
      </w:r>
      <w:r w:rsidR="001F069F">
        <w:rPr>
          <w:rFonts w:ascii="Times New Roman" w:hAnsi="Times New Roman" w:cs="Times New Roman"/>
          <w:sz w:val="26"/>
          <w:szCs w:val="26"/>
        </w:rPr>
        <w:t xml:space="preserve"> </w:t>
      </w:r>
      <w:r w:rsidRPr="005F34B2">
        <w:rPr>
          <w:rFonts w:ascii="Times New Roman" w:hAnsi="Times New Roman" w:cs="Times New Roman"/>
          <w:sz w:val="26"/>
          <w:szCs w:val="26"/>
        </w:rPr>
        <w:t xml:space="preserve"> – </w:t>
      </w:r>
      <w:r w:rsidR="00204DD2">
        <w:rPr>
          <w:rFonts w:ascii="Times New Roman" w:hAnsi="Times New Roman" w:cs="Times New Roman"/>
          <w:sz w:val="26"/>
          <w:szCs w:val="26"/>
        </w:rPr>
        <w:t>7793,3 тыс. рублей, передаваемые бюджетам муниципальных районов на ежемесячное денежное вознаграждение за классное руководство – 10572,8 тыс. рублей,</w:t>
      </w:r>
      <w:r w:rsidR="00204DD2" w:rsidRPr="00204DD2">
        <w:rPr>
          <w:rFonts w:ascii="Times New Roman" w:hAnsi="Times New Roman" w:cs="Times New Roman"/>
          <w:sz w:val="26"/>
          <w:szCs w:val="26"/>
        </w:rPr>
        <w:t xml:space="preserve"> </w:t>
      </w:r>
      <w:r w:rsidR="00204DD2">
        <w:rPr>
          <w:rFonts w:ascii="Times New Roman" w:hAnsi="Times New Roman" w:cs="Times New Roman"/>
          <w:sz w:val="26"/>
          <w:szCs w:val="26"/>
        </w:rPr>
        <w:t xml:space="preserve">передаваемые бюджетам муниципальных районов на денежное вознаграждение управленческой команде – 748,6 тыс. рублей, </w:t>
      </w:r>
      <w:r w:rsidR="00303F2D">
        <w:rPr>
          <w:rFonts w:ascii="Times New Roman" w:hAnsi="Times New Roman" w:cs="Times New Roman"/>
          <w:sz w:val="26"/>
          <w:szCs w:val="26"/>
        </w:rPr>
        <w:t>передаваемые бюджетам муниципальных районов на питание льготных категорий учащихся – 440,2 тыс. рублей</w:t>
      </w:r>
      <w:r w:rsidRPr="005F34B2">
        <w:rPr>
          <w:rFonts w:ascii="Times New Roman" w:hAnsi="Times New Roman" w:cs="Times New Roman"/>
          <w:sz w:val="26"/>
          <w:szCs w:val="26"/>
        </w:rPr>
        <w:t>;</w:t>
      </w:r>
    </w:p>
    <w:p w:rsidR="00E87F8A" w:rsidRPr="005F34B2" w:rsidRDefault="00E87F8A" w:rsidP="0044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-прочие безвозмездные поступления </w:t>
      </w:r>
      <w:r w:rsidR="008003D9">
        <w:rPr>
          <w:rFonts w:ascii="Times New Roman" w:hAnsi="Times New Roman" w:cs="Times New Roman"/>
          <w:sz w:val="26"/>
          <w:szCs w:val="26"/>
        </w:rPr>
        <w:t xml:space="preserve">– 0% от бюджетных назначений, которые составляют </w:t>
      </w:r>
      <w:r w:rsidR="002929C0">
        <w:rPr>
          <w:rFonts w:ascii="Times New Roman" w:hAnsi="Times New Roman" w:cs="Times New Roman"/>
          <w:sz w:val="26"/>
          <w:szCs w:val="26"/>
        </w:rPr>
        <w:t>196,3</w:t>
      </w:r>
      <w:r w:rsidR="008003D9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E739DF">
        <w:rPr>
          <w:rFonts w:ascii="Times New Roman" w:hAnsi="Times New Roman" w:cs="Times New Roman"/>
          <w:sz w:val="26"/>
          <w:szCs w:val="26"/>
        </w:rPr>
        <w:t>2</w:t>
      </w:r>
      <w:r w:rsidR="002929C0">
        <w:rPr>
          <w:rFonts w:ascii="Times New Roman" w:hAnsi="Times New Roman" w:cs="Times New Roman"/>
          <w:sz w:val="26"/>
          <w:szCs w:val="26"/>
        </w:rPr>
        <w:t>1</w:t>
      </w:r>
      <w:r w:rsidR="008003D9">
        <w:rPr>
          <w:rFonts w:ascii="Times New Roman" w:hAnsi="Times New Roman" w:cs="Times New Roman"/>
          <w:sz w:val="26"/>
          <w:szCs w:val="26"/>
        </w:rPr>
        <w:t xml:space="preserve"> – 0% от бюджетных назначений в объеме </w:t>
      </w:r>
      <w:r w:rsidR="002929C0">
        <w:rPr>
          <w:rFonts w:ascii="Times New Roman" w:hAnsi="Times New Roman" w:cs="Times New Roman"/>
          <w:sz w:val="26"/>
          <w:szCs w:val="26"/>
        </w:rPr>
        <w:t>43443,7</w:t>
      </w:r>
      <w:r w:rsidR="008003D9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597C62" w:rsidRDefault="00AC273F" w:rsidP="00AC27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В общем объеме доходов Безвозмездные поступления </w:t>
      </w:r>
      <w:r w:rsidR="004A7F25">
        <w:rPr>
          <w:rFonts w:ascii="Times New Roman" w:hAnsi="Times New Roman" w:cs="Times New Roman"/>
          <w:sz w:val="26"/>
          <w:szCs w:val="26"/>
        </w:rPr>
        <w:t xml:space="preserve">составляют </w:t>
      </w:r>
      <w:r w:rsidR="00303F2D">
        <w:rPr>
          <w:rFonts w:ascii="Times New Roman" w:hAnsi="Times New Roman" w:cs="Times New Roman"/>
          <w:sz w:val="26"/>
          <w:szCs w:val="26"/>
        </w:rPr>
        <w:t>70,7</w:t>
      </w:r>
      <w:r w:rsidR="004A7F25">
        <w:rPr>
          <w:rFonts w:ascii="Times New Roman" w:hAnsi="Times New Roman" w:cs="Times New Roman"/>
          <w:sz w:val="26"/>
          <w:szCs w:val="26"/>
        </w:rPr>
        <w:t>% (в 20</w:t>
      </w:r>
      <w:r w:rsidR="00303F2D">
        <w:rPr>
          <w:rFonts w:ascii="Times New Roman" w:hAnsi="Times New Roman" w:cs="Times New Roman"/>
          <w:sz w:val="26"/>
          <w:szCs w:val="26"/>
        </w:rPr>
        <w:t>21</w:t>
      </w:r>
      <w:r w:rsidR="00EF2694">
        <w:rPr>
          <w:rFonts w:ascii="Times New Roman" w:hAnsi="Times New Roman" w:cs="Times New Roman"/>
          <w:sz w:val="26"/>
          <w:szCs w:val="26"/>
        </w:rPr>
        <w:t xml:space="preserve">году – </w:t>
      </w:r>
      <w:r w:rsidR="00E739DF">
        <w:rPr>
          <w:rFonts w:ascii="Times New Roman" w:hAnsi="Times New Roman" w:cs="Times New Roman"/>
          <w:sz w:val="26"/>
          <w:szCs w:val="26"/>
        </w:rPr>
        <w:t>71,</w:t>
      </w:r>
      <w:r w:rsidR="00303F2D">
        <w:rPr>
          <w:rFonts w:ascii="Times New Roman" w:hAnsi="Times New Roman" w:cs="Times New Roman"/>
          <w:sz w:val="26"/>
          <w:szCs w:val="26"/>
        </w:rPr>
        <w:t>4</w:t>
      </w:r>
      <w:r w:rsidR="00BE2F07">
        <w:rPr>
          <w:rFonts w:ascii="Times New Roman" w:hAnsi="Times New Roman" w:cs="Times New Roman"/>
          <w:sz w:val="26"/>
          <w:szCs w:val="26"/>
        </w:rPr>
        <w:t>%</w:t>
      </w:r>
      <w:r w:rsidRPr="005F34B2">
        <w:rPr>
          <w:rFonts w:ascii="Times New Roman" w:hAnsi="Times New Roman" w:cs="Times New Roman"/>
          <w:sz w:val="26"/>
          <w:szCs w:val="26"/>
        </w:rPr>
        <w:t>).</w:t>
      </w:r>
    </w:p>
    <w:p w:rsidR="00373481" w:rsidRPr="005F08AF" w:rsidRDefault="00597C62" w:rsidP="00AC27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8CE">
        <w:rPr>
          <w:rFonts w:ascii="Times New Roman" w:hAnsi="Times New Roman" w:cs="Times New Roman"/>
          <w:sz w:val="26"/>
          <w:szCs w:val="26"/>
        </w:rPr>
        <w:t>В соотв</w:t>
      </w:r>
      <w:r w:rsidR="00221AF5" w:rsidRPr="00F748CE">
        <w:rPr>
          <w:rFonts w:ascii="Times New Roman" w:hAnsi="Times New Roman" w:cs="Times New Roman"/>
          <w:sz w:val="26"/>
          <w:szCs w:val="26"/>
        </w:rPr>
        <w:t xml:space="preserve">етствии с положениями статей 14 и </w:t>
      </w:r>
      <w:r w:rsidRPr="00F748CE">
        <w:rPr>
          <w:rFonts w:ascii="Times New Roman" w:hAnsi="Times New Roman" w:cs="Times New Roman"/>
          <w:sz w:val="26"/>
          <w:szCs w:val="26"/>
        </w:rPr>
        <w:t>15 Закона №131-ФЗ 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Федерации» администрацией муниципального района были заключены Соглашения с администрациями сельских поселений о передаче полномочий поселений по созданию условий для организации досуга и обеспечения жителей поселений услугами организаций культуры</w:t>
      </w:r>
      <w:r w:rsidR="00A20B4A">
        <w:rPr>
          <w:rFonts w:ascii="Times New Roman" w:hAnsi="Times New Roman" w:cs="Times New Roman"/>
          <w:sz w:val="26"/>
          <w:szCs w:val="26"/>
        </w:rPr>
        <w:t xml:space="preserve"> за счет межбюджетных трансфертов, предоставляемых из бюджетов этих поселений в бюджет муниципального района в соответствии с Бюджетным кодексом РФ. В нарушение п. 4 ст</w:t>
      </w:r>
      <w:r w:rsidR="00D55ABF">
        <w:rPr>
          <w:rFonts w:ascii="Times New Roman" w:hAnsi="Times New Roman" w:cs="Times New Roman"/>
          <w:sz w:val="26"/>
          <w:szCs w:val="26"/>
        </w:rPr>
        <w:t>атьи 15 Закона №131-ФЗ и статьи</w:t>
      </w:r>
      <w:r w:rsidR="00A20B4A">
        <w:rPr>
          <w:rFonts w:ascii="Times New Roman" w:hAnsi="Times New Roman" w:cs="Times New Roman"/>
          <w:sz w:val="26"/>
          <w:szCs w:val="26"/>
        </w:rPr>
        <w:t xml:space="preserve"> 2 </w:t>
      </w:r>
      <w:r w:rsidR="00C459C5">
        <w:rPr>
          <w:rFonts w:ascii="Times New Roman" w:hAnsi="Times New Roman" w:cs="Times New Roman"/>
          <w:sz w:val="26"/>
          <w:szCs w:val="26"/>
        </w:rPr>
        <w:t>Соглашений</w:t>
      </w:r>
      <w:r w:rsidR="00D55ABF">
        <w:rPr>
          <w:rFonts w:ascii="Times New Roman" w:hAnsi="Times New Roman" w:cs="Times New Roman"/>
          <w:sz w:val="26"/>
          <w:szCs w:val="26"/>
        </w:rPr>
        <w:t xml:space="preserve"> размеры межбюджетных трансфертов определялись без учета смет расходов учреждений культуры на финансовый год.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A14A39" w:rsidRPr="00881D47">
        <w:rPr>
          <w:rFonts w:ascii="Times New Roman" w:hAnsi="Times New Roman" w:cs="Times New Roman"/>
          <w:sz w:val="26"/>
          <w:szCs w:val="26"/>
        </w:rPr>
        <w:t>Так, при объеме расходов за</w:t>
      </w:r>
      <w:r w:rsidR="00C90376" w:rsidRPr="00881D47">
        <w:rPr>
          <w:rFonts w:ascii="Times New Roman" w:hAnsi="Times New Roman" w:cs="Times New Roman"/>
          <w:sz w:val="26"/>
          <w:szCs w:val="26"/>
        </w:rPr>
        <w:t xml:space="preserve"> 202</w:t>
      </w:r>
      <w:r w:rsidR="00777BC7">
        <w:rPr>
          <w:rFonts w:ascii="Times New Roman" w:hAnsi="Times New Roman" w:cs="Times New Roman"/>
          <w:sz w:val="26"/>
          <w:szCs w:val="26"/>
        </w:rPr>
        <w:t>2</w:t>
      </w:r>
      <w:r w:rsidR="001F4C28" w:rsidRPr="00881D47">
        <w:rPr>
          <w:rFonts w:ascii="Times New Roman" w:hAnsi="Times New Roman" w:cs="Times New Roman"/>
          <w:sz w:val="26"/>
          <w:szCs w:val="26"/>
        </w:rPr>
        <w:t xml:space="preserve"> год МКУК «Культурно-досуговый центр» в</w:t>
      </w:r>
      <w:r w:rsidR="003342F2" w:rsidRPr="00881D47">
        <w:rPr>
          <w:rFonts w:ascii="Times New Roman" w:hAnsi="Times New Roman" w:cs="Times New Roman"/>
          <w:sz w:val="26"/>
          <w:szCs w:val="26"/>
        </w:rPr>
        <w:t xml:space="preserve"> сумме</w:t>
      </w:r>
      <w:r w:rsidR="00735230">
        <w:rPr>
          <w:rFonts w:ascii="Times New Roman" w:hAnsi="Times New Roman" w:cs="Times New Roman"/>
          <w:sz w:val="26"/>
          <w:szCs w:val="26"/>
        </w:rPr>
        <w:t xml:space="preserve"> </w:t>
      </w:r>
      <w:r w:rsidR="002E73D8">
        <w:rPr>
          <w:rFonts w:ascii="Times New Roman" w:hAnsi="Times New Roman" w:cs="Times New Roman"/>
          <w:sz w:val="26"/>
          <w:szCs w:val="26"/>
        </w:rPr>
        <w:t>22936,5</w:t>
      </w:r>
      <w:r w:rsidR="001F4C28" w:rsidRPr="00881D47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F4C28" w:rsidRPr="00203647">
        <w:rPr>
          <w:rFonts w:ascii="Times New Roman" w:hAnsi="Times New Roman" w:cs="Times New Roman"/>
          <w:sz w:val="26"/>
          <w:szCs w:val="26"/>
        </w:rPr>
        <w:t>, межбюджетные трансферты</w:t>
      </w:r>
      <w:r w:rsidR="00A14A39" w:rsidRPr="00203647">
        <w:rPr>
          <w:rFonts w:ascii="Times New Roman" w:hAnsi="Times New Roman" w:cs="Times New Roman"/>
          <w:sz w:val="26"/>
          <w:szCs w:val="26"/>
        </w:rPr>
        <w:t xml:space="preserve"> были предусмотрены в сумме </w:t>
      </w:r>
      <w:r w:rsidR="00F748CE">
        <w:rPr>
          <w:rFonts w:ascii="Times New Roman" w:hAnsi="Times New Roman" w:cs="Times New Roman"/>
          <w:sz w:val="26"/>
          <w:szCs w:val="26"/>
        </w:rPr>
        <w:t>8216,0</w:t>
      </w:r>
      <w:r w:rsidR="00221AF5" w:rsidRPr="00203647">
        <w:rPr>
          <w:rFonts w:ascii="Times New Roman" w:hAnsi="Times New Roman" w:cs="Times New Roman"/>
          <w:sz w:val="26"/>
          <w:szCs w:val="26"/>
        </w:rPr>
        <w:t xml:space="preserve"> тыс. рублей или в размере </w:t>
      </w:r>
      <w:r w:rsidR="00F748CE">
        <w:rPr>
          <w:rFonts w:ascii="Times New Roman" w:hAnsi="Times New Roman" w:cs="Times New Roman"/>
          <w:sz w:val="26"/>
          <w:szCs w:val="26"/>
        </w:rPr>
        <w:t>35,8</w:t>
      </w:r>
      <w:r w:rsidR="00221AF5" w:rsidRPr="00203647">
        <w:rPr>
          <w:rFonts w:ascii="Times New Roman" w:hAnsi="Times New Roman" w:cs="Times New Roman"/>
          <w:sz w:val="26"/>
          <w:szCs w:val="26"/>
        </w:rPr>
        <w:t>% от произведенных расходов.</w:t>
      </w:r>
      <w:r w:rsidR="006A0816" w:rsidRPr="00203647">
        <w:rPr>
          <w:rFonts w:ascii="Times New Roman" w:hAnsi="Times New Roman" w:cs="Times New Roman"/>
          <w:sz w:val="26"/>
          <w:szCs w:val="26"/>
        </w:rPr>
        <w:t xml:space="preserve"> При том, что трансферты в соглашениях о передаче полномочий предусматривались в объемах, не покрывающих расходы сельских учреждений культуры, </w:t>
      </w:r>
      <w:r w:rsidR="00501FAB" w:rsidRPr="00203647">
        <w:rPr>
          <w:rFonts w:ascii="Times New Roman" w:hAnsi="Times New Roman" w:cs="Times New Roman"/>
          <w:sz w:val="26"/>
          <w:szCs w:val="26"/>
        </w:rPr>
        <w:t>в бюджет муниципал</w:t>
      </w:r>
      <w:r w:rsidR="00A14A39" w:rsidRPr="00203647">
        <w:rPr>
          <w:rFonts w:ascii="Times New Roman" w:hAnsi="Times New Roman" w:cs="Times New Roman"/>
          <w:sz w:val="26"/>
          <w:szCs w:val="26"/>
        </w:rPr>
        <w:t>ьного района за 20</w:t>
      </w:r>
      <w:r w:rsidR="00C90376" w:rsidRPr="00203647">
        <w:rPr>
          <w:rFonts w:ascii="Times New Roman" w:hAnsi="Times New Roman" w:cs="Times New Roman"/>
          <w:sz w:val="26"/>
          <w:szCs w:val="26"/>
        </w:rPr>
        <w:t>2</w:t>
      </w:r>
      <w:r w:rsidR="00F748CE">
        <w:rPr>
          <w:rFonts w:ascii="Times New Roman" w:hAnsi="Times New Roman" w:cs="Times New Roman"/>
          <w:sz w:val="26"/>
          <w:szCs w:val="26"/>
        </w:rPr>
        <w:t>2</w:t>
      </w:r>
      <w:r w:rsidR="000C7FE9" w:rsidRPr="00203647">
        <w:rPr>
          <w:rFonts w:ascii="Times New Roman" w:hAnsi="Times New Roman" w:cs="Times New Roman"/>
          <w:sz w:val="26"/>
          <w:szCs w:val="26"/>
        </w:rPr>
        <w:t xml:space="preserve"> год поступило </w:t>
      </w:r>
      <w:r w:rsidR="00F748CE">
        <w:rPr>
          <w:rFonts w:ascii="Times New Roman" w:hAnsi="Times New Roman" w:cs="Times New Roman"/>
          <w:sz w:val="26"/>
          <w:szCs w:val="26"/>
        </w:rPr>
        <w:t>93,0</w:t>
      </w:r>
      <w:r w:rsidR="00501FAB" w:rsidRPr="00203647">
        <w:rPr>
          <w:rFonts w:ascii="Times New Roman" w:hAnsi="Times New Roman" w:cs="Times New Roman"/>
          <w:sz w:val="26"/>
          <w:szCs w:val="26"/>
        </w:rPr>
        <w:t>% иных межбюджетных трансфертов на выполнение переданных полномочий по созданию условий для организации досуга и обеспечения жителей поселений услуга</w:t>
      </w:r>
      <w:r w:rsidR="000C7FE9" w:rsidRPr="00203647">
        <w:rPr>
          <w:rFonts w:ascii="Times New Roman" w:hAnsi="Times New Roman" w:cs="Times New Roman"/>
          <w:sz w:val="26"/>
          <w:szCs w:val="26"/>
        </w:rPr>
        <w:t xml:space="preserve">ми организаций культуры (из </w:t>
      </w:r>
      <w:r w:rsidR="00F748CE">
        <w:rPr>
          <w:rFonts w:ascii="Times New Roman" w:hAnsi="Times New Roman" w:cs="Times New Roman"/>
          <w:sz w:val="26"/>
          <w:szCs w:val="26"/>
        </w:rPr>
        <w:t>8216,0</w:t>
      </w:r>
      <w:r w:rsidR="000C7FE9" w:rsidRPr="00203647">
        <w:rPr>
          <w:rFonts w:ascii="Times New Roman" w:hAnsi="Times New Roman" w:cs="Times New Roman"/>
          <w:sz w:val="26"/>
          <w:szCs w:val="26"/>
        </w:rPr>
        <w:t xml:space="preserve"> тыс. рублей поступило </w:t>
      </w:r>
      <w:r w:rsidR="00F748CE">
        <w:rPr>
          <w:rFonts w:ascii="Times New Roman" w:hAnsi="Times New Roman" w:cs="Times New Roman"/>
          <w:sz w:val="26"/>
          <w:szCs w:val="26"/>
        </w:rPr>
        <w:t>7642,0</w:t>
      </w:r>
      <w:r w:rsidR="00501FAB" w:rsidRPr="00203647">
        <w:rPr>
          <w:rFonts w:ascii="Times New Roman" w:hAnsi="Times New Roman" w:cs="Times New Roman"/>
          <w:sz w:val="26"/>
          <w:szCs w:val="26"/>
        </w:rPr>
        <w:t xml:space="preserve"> тыс. рублей). </w:t>
      </w:r>
      <w:r w:rsidR="00203647" w:rsidRPr="00203647">
        <w:rPr>
          <w:rFonts w:ascii="Times New Roman" w:hAnsi="Times New Roman" w:cs="Times New Roman"/>
          <w:sz w:val="26"/>
          <w:szCs w:val="26"/>
        </w:rPr>
        <w:t xml:space="preserve">Не перечислены трансферты администрацией Захаровского сельского поселения в сумме </w:t>
      </w:r>
      <w:r w:rsidR="00F748CE">
        <w:rPr>
          <w:rFonts w:ascii="Times New Roman" w:hAnsi="Times New Roman" w:cs="Times New Roman"/>
          <w:sz w:val="26"/>
          <w:szCs w:val="26"/>
        </w:rPr>
        <w:t>487,0 тыс. рублей и администрацией Прискоковского сельского поселения в сумме 87,0 тыс. рублей.</w:t>
      </w:r>
    </w:p>
    <w:p w:rsidR="00133318" w:rsidRPr="005F34B2" w:rsidRDefault="00DA78A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</w:p>
    <w:p w:rsidR="006427C7" w:rsidRDefault="006427C7" w:rsidP="00DD3E9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34B2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района.</w:t>
      </w:r>
    </w:p>
    <w:p w:rsidR="00221AF5" w:rsidRDefault="00221AF5" w:rsidP="00DD3E9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1A38" w:rsidRDefault="000A7019" w:rsidP="008333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FE9">
        <w:rPr>
          <w:rFonts w:ascii="Times New Roman" w:hAnsi="Times New Roman" w:cs="Times New Roman"/>
          <w:b/>
          <w:sz w:val="26"/>
          <w:szCs w:val="26"/>
        </w:rPr>
        <w:tab/>
      </w:r>
      <w:r w:rsidR="00EA1072" w:rsidRPr="00324C5F">
        <w:rPr>
          <w:rFonts w:ascii="Times New Roman" w:hAnsi="Times New Roman" w:cs="Times New Roman"/>
          <w:sz w:val="26"/>
          <w:szCs w:val="26"/>
        </w:rPr>
        <w:t xml:space="preserve">Бюджетные </w:t>
      </w:r>
      <w:r w:rsidR="00324C5F">
        <w:rPr>
          <w:rFonts w:ascii="Times New Roman" w:hAnsi="Times New Roman" w:cs="Times New Roman"/>
          <w:sz w:val="26"/>
          <w:szCs w:val="26"/>
        </w:rPr>
        <w:t>ассигнования по расходам на 20</w:t>
      </w:r>
      <w:r w:rsidR="00C90376">
        <w:rPr>
          <w:rFonts w:ascii="Times New Roman" w:hAnsi="Times New Roman" w:cs="Times New Roman"/>
          <w:sz w:val="26"/>
          <w:szCs w:val="26"/>
        </w:rPr>
        <w:t>2</w:t>
      </w:r>
      <w:r w:rsidR="002E73D8">
        <w:rPr>
          <w:rFonts w:ascii="Times New Roman" w:hAnsi="Times New Roman" w:cs="Times New Roman"/>
          <w:sz w:val="26"/>
          <w:szCs w:val="26"/>
        </w:rPr>
        <w:t>2</w:t>
      </w:r>
      <w:r w:rsidR="00EA1072" w:rsidRPr="00324C5F">
        <w:rPr>
          <w:rFonts w:ascii="Times New Roman" w:hAnsi="Times New Roman" w:cs="Times New Roman"/>
          <w:sz w:val="26"/>
          <w:szCs w:val="26"/>
        </w:rPr>
        <w:t xml:space="preserve"> г</w:t>
      </w:r>
      <w:r w:rsidR="00324C5F">
        <w:rPr>
          <w:rFonts w:ascii="Times New Roman" w:hAnsi="Times New Roman" w:cs="Times New Roman"/>
          <w:sz w:val="26"/>
          <w:szCs w:val="26"/>
        </w:rPr>
        <w:t xml:space="preserve">од установлены в объеме </w:t>
      </w:r>
      <w:r w:rsidR="002E73D8">
        <w:rPr>
          <w:rFonts w:ascii="Times New Roman" w:hAnsi="Times New Roman" w:cs="Times New Roman"/>
          <w:sz w:val="26"/>
          <w:szCs w:val="26"/>
        </w:rPr>
        <w:t>658097,7</w:t>
      </w:r>
      <w:r w:rsidR="00EA1072" w:rsidRPr="00324C5F">
        <w:rPr>
          <w:rFonts w:ascii="Times New Roman" w:hAnsi="Times New Roman" w:cs="Times New Roman"/>
          <w:sz w:val="26"/>
          <w:szCs w:val="26"/>
        </w:rPr>
        <w:t xml:space="preserve"> тыс. рублей. Расходы бюджета муниципального р</w:t>
      </w:r>
      <w:r w:rsidR="00A14427" w:rsidRPr="00324C5F">
        <w:rPr>
          <w:rFonts w:ascii="Times New Roman" w:hAnsi="Times New Roman" w:cs="Times New Roman"/>
          <w:sz w:val="26"/>
          <w:szCs w:val="26"/>
        </w:rPr>
        <w:t>айона исполнены в</w:t>
      </w:r>
      <w:r w:rsidR="00324C5F">
        <w:rPr>
          <w:rFonts w:ascii="Times New Roman" w:hAnsi="Times New Roman" w:cs="Times New Roman"/>
          <w:sz w:val="26"/>
          <w:szCs w:val="26"/>
        </w:rPr>
        <w:t xml:space="preserve"> сумме </w:t>
      </w:r>
      <w:r w:rsidR="008323AC">
        <w:rPr>
          <w:rFonts w:ascii="Times New Roman" w:hAnsi="Times New Roman" w:cs="Times New Roman"/>
          <w:sz w:val="26"/>
          <w:szCs w:val="26"/>
        </w:rPr>
        <w:t>669168,2</w:t>
      </w:r>
      <w:r w:rsidR="00EA1072" w:rsidRPr="005F34B2">
        <w:rPr>
          <w:rFonts w:ascii="Times New Roman" w:hAnsi="Times New Roman" w:cs="Times New Roman"/>
          <w:sz w:val="26"/>
          <w:szCs w:val="26"/>
        </w:rPr>
        <w:t xml:space="preserve"> тыс. рублей, ниже утв</w:t>
      </w:r>
      <w:r w:rsidR="000D5AED">
        <w:rPr>
          <w:rFonts w:ascii="Times New Roman" w:hAnsi="Times New Roman" w:cs="Times New Roman"/>
          <w:sz w:val="26"/>
          <w:szCs w:val="26"/>
        </w:rPr>
        <w:t>ержденных ассигнова</w:t>
      </w:r>
      <w:r w:rsidR="00A14427">
        <w:rPr>
          <w:rFonts w:ascii="Times New Roman" w:hAnsi="Times New Roman" w:cs="Times New Roman"/>
          <w:sz w:val="26"/>
          <w:szCs w:val="26"/>
        </w:rPr>
        <w:t>н</w:t>
      </w:r>
      <w:r w:rsidR="00324C5F">
        <w:rPr>
          <w:rFonts w:ascii="Times New Roman" w:hAnsi="Times New Roman" w:cs="Times New Roman"/>
          <w:sz w:val="26"/>
          <w:szCs w:val="26"/>
        </w:rPr>
        <w:t xml:space="preserve">ий на </w:t>
      </w:r>
      <w:r w:rsidR="00833345">
        <w:rPr>
          <w:rFonts w:ascii="Times New Roman" w:hAnsi="Times New Roman" w:cs="Times New Roman"/>
          <w:sz w:val="26"/>
          <w:szCs w:val="26"/>
        </w:rPr>
        <w:t>21987,7</w:t>
      </w:r>
      <w:r w:rsidR="00324C5F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833345">
        <w:rPr>
          <w:rFonts w:ascii="Times New Roman" w:hAnsi="Times New Roman" w:cs="Times New Roman"/>
          <w:sz w:val="26"/>
          <w:szCs w:val="26"/>
        </w:rPr>
        <w:t>меньше</w:t>
      </w:r>
      <w:r w:rsidR="000D5AED">
        <w:rPr>
          <w:rFonts w:ascii="Times New Roman" w:hAnsi="Times New Roman" w:cs="Times New Roman"/>
          <w:sz w:val="26"/>
          <w:szCs w:val="26"/>
        </w:rPr>
        <w:t xml:space="preserve"> расход</w:t>
      </w:r>
      <w:r w:rsidR="00A14427">
        <w:rPr>
          <w:rFonts w:ascii="Times New Roman" w:hAnsi="Times New Roman" w:cs="Times New Roman"/>
          <w:sz w:val="26"/>
          <w:szCs w:val="26"/>
        </w:rPr>
        <w:t>ов бюджета, произведенных в 20</w:t>
      </w:r>
      <w:r w:rsidR="008323AC">
        <w:rPr>
          <w:rFonts w:ascii="Times New Roman" w:hAnsi="Times New Roman" w:cs="Times New Roman"/>
          <w:sz w:val="26"/>
          <w:szCs w:val="26"/>
        </w:rPr>
        <w:t>2</w:t>
      </w:r>
      <w:r w:rsidR="00833345">
        <w:rPr>
          <w:rFonts w:ascii="Times New Roman" w:hAnsi="Times New Roman" w:cs="Times New Roman"/>
          <w:sz w:val="26"/>
          <w:szCs w:val="26"/>
        </w:rPr>
        <w:t>1</w:t>
      </w:r>
      <w:r w:rsidR="00324C5F">
        <w:rPr>
          <w:rFonts w:ascii="Times New Roman" w:hAnsi="Times New Roman" w:cs="Times New Roman"/>
          <w:sz w:val="26"/>
          <w:szCs w:val="26"/>
        </w:rPr>
        <w:t xml:space="preserve"> году, на </w:t>
      </w:r>
      <w:r w:rsidR="00833345">
        <w:rPr>
          <w:rFonts w:ascii="Times New Roman" w:hAnsi="Times New Roman" w:cs="Times New Roman"/>
          <w:sz w:val="26"/>
          <w:szCs w:val="26"/>
        </w:rPr>
        <w:t>33058,2</w:t>
      </w:r>
      <w:r w:rsidR="000D5AE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A1072" w:rsidRPr="005F34B2">
        <w:rPr>
          <w:rFonts w:ascii="Times New Roman" w:hAnsi="Times New Roman" w:cs="Times New Roman"/>
          <w:sz w:val="26"/>
          <w:szCs w:val="26"/>
        </w:rPr>
        <w:t>.</w:t>
      </w:r>
    </w:p>
    <w:p w:rsidR="000251BD" w:rsidRPr="0050535B" w:rsidRDefault="000251BD" w:rsidP="000251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Произведенные расходы</w:t>
      </w:r>
      <w:r w:rsidRPr="0050535B">
        <w:rPr>
          <w:rFonts w:ascii="Times New Roman" w:hAnsi="Times New Roman" w:cs="Times New Roman"/>
          <w:b/>
          <w:sz w:val="26"/>
          <w:szCs w:val="26"/>
        </w:rPr>
        <w:t xml:space="preserve"> бюджет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50535B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в 20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50535B">
        <w:rPr>
          <w:rFonts w:ascii="Times New Roman" w:hAnsi="Times New Roman" w:cs="Times New Roman"/>
          <w:b/>
          <w:sz w:val="26"/>
          <w:szCs w:val="26"/>
        </w:rPr>
        <w:t xml:space="preserve"> году в сумме </w:t>
      </w:r>
      <w:r>
        <w:rPr>
          <w:rFonts w:ascii="Times New Roman" w:hAnsi="Times New Roman" w:cs="Times New Roman"/>
          <w:b/>
          <w:sz w:val="26"/>
          <w:szCs w:val="26"/>
        </w:rPr>
        <w:t xml:space="preserve">636110,0 тыс. рублей подтверждается отчетом </w:t>
      </w:r>
      <w:r w:rsidRPr="0050535B">
        <w:rPr>
          <w:rFonts w:ascii="Times New Roman" w:hAnsi="Times New Roman" w:cs="Times New Roman"/>
          <w:b/>
          <w:sz w:val="26"/>
          <w:szCs w:val="26"/>
        </w:rPr>
        <w:t xml:space="preserve">Управления Федерального казначейства по Костромской области </w:t>
      </w:r>
      <w:r w:rsidRPr="003A30AF">
        <w:rPr>
          <w:rFonts w:ascii="Times New Roman" w:hAnsi="Times New Roman" w:cs="Times New Roman"/>
          <w:sz w:val="26"/>
          <w:szCs w:val="26"/>
        </w:rPr>
        <w:t xml:space="preserve">формы 0503152 </w:t>
      </w:r>
      <w:r w:rsidRPr="003A30AF">
        <w:rPr>
          <w:rFonts w:ascii="Times New Roman" w:hAnsi="Times New Roman" w:cs="Times New Roman"/>
          <w:sz w:val="26"/>
          <w:szCs w:val="26"/>
        </w:rPr>
        <w:lastRenderedPageBreak/>
        <w:t xml:space="preserve">«Консолидированный отчет о кассовых поступлениях и выбытиях» в части доходов бюджета муниципального района. </w:t>
      </w:r>
      <w:r w:rsidRPr="0050535B">
        <w:rPr>
          <w:rFonts w:ascii="Times New Roman" w:hAnsi="Times New Roman" w:cs="Times New Roman"/>
          <w:b/>
          <w:sz w:val="26"/>
          <w:szCs w:val="26"/>
        </w:rPr>
        <w:t>Расхождений не установлено.</w:t>
      </w:r>
    </w:p>
    <w:p w:rsidR="000251BD" w:rsidRPr="00833345" w:rsidRDefault="000251BD" w:rsidP="008333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E1A38" w:rsidRPr="00182324" w:rsidRDefault="004E1A38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246EF" w:rsidRPr="005F34B2" w:rsidRDefault="008246EF" w:rsidP="001D4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4F64">
        <w:rPr>
          <w:rFonts w:ascii="Times New Roman" w:hAnsi="Times New Roman" w:cs="Times New Roman"/>
          <w:sz w:val="26"/>
          <w:szCs w:val="26"/>
        </w:rPr>
        <w:t>Главными</w:t>
      </w:r>
      <w:r w:rsidRPr="005F34B2">
        <w:rPr>
          <w:rFonts w:ascii="Times New Roman" w:hAnsi="Times New Roman" w:cs="Times New Roman"/>
          <w:sz w:val="26"/>
          <w:szCs w:val="26"/>
        </w:rPr>
        <w:t xml:space="preserve"> распорядителями бюджетных средств исполнение расходов осуществлено следующим образом.</w:t>
      </w:r>
    </w:p>
    <w:p w:rsidR="008246EF" w:rsidRPr="005F34B2" w:rsidRDefault="008246EF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ab/>
      </w:r>
      <w:r w:rsidR="00DD3E92" w:rsidRPr="005F34B2">
        <w:rPr>
          <w:rFonts w:ascii="Times New Roman" w:hAnsi="Times New Roman" w:cs="Times New Roman"/>
          <w:sz w:val="26"/>
          <w:szCs w:val="26"/>
        </w:rPr>
        <w:t xml:space="preserve">        Таблица №2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472"/>
        <w:gridCol w:w="1396"/>
        <w:gridCol w:w="1202"/>
        <w:gridCol w:w="1091"/>
        <w:gridCol w:w="1756"/>
        <w:gridCol w:w="1654"/>
      </w:tblGrid>
      <w:tr w:rsidR="006F7A06" w:rsidRPr="00182324" w:rsidTr="00F23155">
        <w:trPr>
          <w:trHeight w:val="675"/>
        </w:trPr>
        <w:tc>
          <w:tcPr>
            <w:tcW w:w="2472" w:type="dxa"/>
            <w:vMerge w:val="restart"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1396" w:type="dxa"/>
            <w:vMerge w:val="restart"/>
          </w:tcPr>
          <w:p w:rsidR="00781D42" w:rsidRPr="005F34B2" w:rsidRDefault="00324C5F" w:rsidP="00C459C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</w:t>
            </w:r>
            <w:r w:rsidR="00ED4E5B">
              <w:rPr>
                <w:rFonts w:ascii="Times New Roman" w:hAnsi="Times New Roman" w:cs="Times New Roman"/>
                <w:sz w:val="26"/>
                <w:szCs w:val="26"/>
              </w:rPr>
              <w:t>ждено бюджетом на 202</w:t>
            </w:r>
            <w:r w:rsidR="00C459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1D42"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 год, сумма, тыс. рублей</w:t>
            </w:r>
          </w:p>
        </w:tc>
        <w:tc>
          <w:tcPr>
            <w:tcW w:w="2293" w:type="dxa"/>
            <w:gridSpan w:val="2"/>
          </w:tcPr>
          <w:p w:rsidR="00781D42" w:rsidRPr="005F34B2" w:rsidRDefault="003342F2" w:rsidP="006C6C5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отчету за 202</w:t>
            </w:r>
            <w:r w:rsidR="006C6C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1D42"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56" w:type="dxa"/>
            <w:vMerge w:val="restart"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Неисполненные назначения</w:t>
            </w:r>
          </w:p>
        </w:tc>
        <w:tc>
          <w:tcPr>
            <w:tcW w:w="1654" w:type="dxa"/>
            <w:vMerge w:val="restart"/>
          </w:tcPr>
          <w:p w:rsidR="00781D42" w:rsidRPr="006C6C53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C53">
              <w:rPr>
                <w:rFonts w:ascii="Times New Roman" w:hAnsi="Times New Roman" w:cs="Times New Roman"/>
                <w:b/>
                <w:sz w:val="26"/>
                <w:szCs w:val="26"/>
              </w:rPr>
              <w:t>Просроченная кредиторская задолженность</w:t>
            </w:r>
          </w:p>
          <w:p w:rsidR="00781D42" w:rsidRPr="00182324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C53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  <w:r w:rsidRPr="00182324">
              <w:rPr>
                <w:rFonts w:ascii="Times New Roman" w:hAnsi="Times New Roman" w:cs="Times New Roman"/>
                <w:sz w:val="26"/>
                <w:szCs w:val="26"/>
              </w:rPr>
              <w:t xml:space="preserve"> 0503169</w:t>
            </w:r>
          </w:p>
        </w:tc>
      </w:tr>
      <w:tr w:rsidR="006F7A06" w:rsidRPr="00182324" w:rsidTr="00F23155">
        <w:trPr>
          <w:trHeight w:val="825"/>
        </w:trPr>
        <w:tc>
          <w:tcPr>
            <w:tcW w:w="2472" w:type="dxa"/>
            <w:vMerge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6" w:type="dxa"/>
            <w:vMerge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  <w:tc>
          <w:tcPr>
            <w:tcW w:w="1091" w:type="dxa"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</w:p>
        </w:tc>
        <w:tc>
          <w:tcPr>
            <w:tcW w:w="1756" w:type="dxa"/>
            <w:vMerge/>
          </w:tcPr>
          <w:p w:rsidR="00781D42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</w:tcPr>
          <w:p w:rsidR="00781D42" w:rsidRPr="00182324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EC0" w:rsidRPr="005F34B2" w:rsidTr="00F23155">
        <w:trPr>
          <w:trHeight w:val="825"/>
        </w:trPr>
        <w:tc>
          <w:tcPr>
            <w:tcW w:w="2472" w:type="dxa"/>
          </w:tcPr>
          <w:p w:rsidR="00587EC0" w:rsidRPr="005F34B2" w:rsidRDefault="00587EC0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396" w:type="dxa"/>
          </w:tcPr>
          <w:p w:rsidR="00587EC0" w:rsidRPr="005F34B2" w:rsidRDefault="00F332CF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658097,7</w:t>
            </w:r>
          </w:p>
        </w:tc>
        <w:tc>
          <w:tcPr>
            <w:tcW w:w="1202" w:type="dxa"/>
          </w:tcPr>
          <w:p w:rsidR="00587EC0" w:rsidRPr="005F34B2" w:rsidRDefault="00F332CF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636110,0</w:t>
            </w:r>
          </w:p>
        </w:tc>
        <w:tc>
          <w:tcPr>
            <w:tcW w:w="1091" w:type="dxa"/>
          </w:tcPr>
          <w:p w:rsidR="00587EC0" w:rsidRPr="005F34B2" w:rsidRDefault="00F332CF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96,7</w:t>
            </w:r>
          </w:p>
        </w:tc>
        <w:tc>
          <w:tcPr>
            <w:tcW w:w="1756" w:type="dxa"/>
          </w:tcPr>
          <w:p w:rsidR="00587EC0" w:rsidRPr="005F34B2" w:rsidRDefault="00F332CF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21987,7</w:t>
            </w:r>
          </w:p>
        </w:tc>
        <w:tc>
          <w:tcPr>
            <w:tcW w:w="1654" w:type="dxa"/>
          </w:tcPr>
          <w:p w:rsidR="00587EC0" w:rsidRPr="005F34B2" w:rsidRDefault="00494E0D" w:rsidP="00A723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нет</w:t>
            </w:r>
          </w:p>
        </w:tc>
      </w:tr>
      <w:tr w:rsidR="006F7A06" w:rsidRPr="005F34B2" w:rsidTr="00F23155">
        <w:tc>
          <w:tcPr>
            <w:tcW w:w="2472" w:type="dxa"/>
          </w:tcPr>
          <w:p w:rsidR="009224B1" w:rsidRPr="005F34B2" w:rsidRDefault="006F7A0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1.Администрация </w:t>
            </w:r>
            <w:r w:rsidR="00781D42" w:rsidRPr="005F34B2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</w:tc>
        <w:tc>
          <w:tcPr>
            <w:tcW w:w="139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133361,5</w:t>
            </w:r>
          </w:p>
        </w:tc>
        <w:tc>
          <w:tcPr>
            <w:tcW w:w="1202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118342,1</w:t>
            </w:r>
          </w:p>
        </w:tc>
        <w:tc>
          <w:tcPr>
            <w:tcW w:w="1091" w:type="dxa"/>
          </w:tcPr>
          <w:p w:rsidR="009224B1" w:rsidRPr="00182324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88,7</w:t>
            </w:r>
          </w:p>
        </w:tc>
        <w:tc>
          <w:tcPr>
            <w:tcW w:w="175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15019,4</w:t>
            </w:r>
          </w:p>
        </w:tc>
        <w:tc>
          <w:tcPr>
            <w:tcW w:w="1654" w:type="dxa"/>
          </w:tcPr>
          <w:p w:rsidR="009224B1" w:rsidRPr="005F34B2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7A06" w:rsidRPr="005F34B2" w:rsidTr="00F23155">
        <w:tc>
          <w:tcPr>
            <w:tcW w:w="2472" w:type="dxa"/>
          </w:tcPr>
          <w:p w:rsidR="009224B1" w:rsidRPr="005F34B2" w:rsidRDefault="00781D4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F7A06"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финансов </w:t>
            </w:r>
          </w:p>
        </w:tc>
        <w:tc>
          <w:tcPr>
            <w:tcW w:w="139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60397,2</w:t>
            </w:r>
          </w:p>
        </w:tc>
        <w:tc>
          <w:tcPr>
            <w:tcW w:w="1202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59520,8</w:t>
            </w:r>
          </w:p>
        </w:tc>
        <w:tc>
          <w:tcPr>
            <w:tcW w:w="1091" w:type="dxa"/>
          </w:tcPr>
          <w:p w:rsidR="009224B1" w:rsidRPr="00182324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98,5</w:t>
            </w:r>
          </w:p>
        </w:tc>
        <w:tc>
          <w:tcPr>
            <w:tcW w:w="175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876,4</w:t>
            </w:r>
          </w:p>
        </w:tc>
        <w:tc>
          <w:tcPr>
            <w:tcW w:w="1654" w:type="dxa"/>
          </w:tcPr>
          <w:p w:rsidR="009224B1" w:rsidRPr="005F34B2" w:rsidRDefault="000321E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7A06" w:rsidRPr="005F34B2" w:rsidTr="00F23155">
        <w:tc>
          <w:tcPr>
            <w:tcW w:w="2472" w:type="dxa"/>
          </w:tcPr>
          <w:p w:rsidR="009224B1" w:rsidRPr="005F34B2" w:rsidRDefault="006F7A0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 xml:space="preserve">3.Отдел культуры, туризма, спорта и молодежи </w:t>
            </w:r>
          </w:p>
        </w:tc>
        <w:tc>
          <w:tcPr>
            <w:tcW w:w="139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82306,9</w:t>
            </w:r>
          </w:p>
        </w:tc>
        <w:tc>
          <w:tcPr>
            <w:tcW w:w="1202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81452,1</w:t>
            </w:r>
          </w:p>
        </w:tc>
        <w:tc>
          <w:tcPr>
            <w:tcW w:w="1091" w:type="dxa"/>
          </w:tcPr>
          <w:p w:rsidR="009224B1" w:rsidRPr="00182324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99,0</w:t>
            </w:r>
          </w:p>
        </w:tc>
        <w:tc>
          <w:tcPr>
            <w:tcW w:w="175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854,8</w:t>
            </w:r>
          </w:p>
        </w:tc>
        <w:tc>
          <w:tcPr>
            <w:tcW w:w="1654" w:type="dxa"/>
          </w:tcPr>
          <w:p w:rsidR="009224B1" w:rsidRPr="005F34B2" w:rsidRDefault="00494E0D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7A06" w:rsidRPr="005F34B2" w:rsidTr="00F23155">
        <w:tc>
          <w:tcPr>
            <w:tcW w:w="2472" w:type="dxa"/>
          </w:tcPr>
          <w:p w:rsidR="009224B1" w:rsidRPr="005F34B2" w:rsidRDefault="006F7A0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4.Отдел образования</w:t>
            </w:r>
          </w:p>
        </w:tc>
        <w:tc>
          <w:tcPr>
            <w:tcW w:w="139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376003,5</w:t>
            </w:r>
          </w:p>
        </w:tc>
        <w:tc>
          <w:tcPr>
            <w:tcW w:w="1202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370996,2</w:t>
            </w:r>
          </w:p>
        </w:tc>
        <w:tc>
          <w:tcPr>
            <w:tcW w:w="1091" w:type="dxa"/>
          </w:tcPr>
          <w:p w:rsidR="009224B1" w:rsidRPr="00182324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98,7</w:t>
            </w:r>
          </w:p>
        </w:tc>
        <w:tc>
          <w:tcPr>
            <w:tcW w:w="175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5007,3</w:t>
            </w:r>
          </w:p>
        </w:tc>
        <w:tc>
          <w:tcPr>
            <w:tcW w:w="1654" w:type="dxa"/>
          </w:tcPr>
          <w:p w:rsidR="009224B1" w:rsidRPr="005F34B2" w:rsidRDefault="00494E0D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7A06" w:rsidRPr="005F34B2" w:rsidTr="00F23155">
        <w:tc>
          <w:tcPr>
            <w:tcW w:w="2472" w:type="dxa"/>
          </w:tcPr>
          <w:p w:rsidR="004E28BA" w:rsidRDefault="006F7A0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4B2">
              <w:rPr>
                <w:rFonts w:ascii="Times New Roman" w:hAnsi="Times New Roman" w:cs="Times New Roman"/>
                <w:sz w:val="26"/>
                <w:szCs w:val="26"/>
              </w:rPr>
              <w:t>5.Отдел сельского хозяйства</w:t>
            </w:r>
            <w:r w:rsidR="000C78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224B1" w:rsidRPr="00736D02" w:rsidRDefault="000C78F9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D02">
              <w:rPr>
                <w:rFonts w:ascii="Times New Roman" w:hAnsi="Times New Roman" w:cs="Times New Roman"/>
                <w:sz w:val="26"/>
                <w:szCs w:val="26"/>
              </w:rPr>
              <w:t>в том числе из средств бюджета муниципального района</w:t>
            </w:r>
          </w:p>
        </w:tc>
        <w:tc>
          <w:tcPr>
            <w:tcW w:w="1396" w:type="dxa"/>
          </w:tcPr>
          <w:p w:rsidR="009224B1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4009,8</w:t>
            </w:r>
          </w:p>
          <w:p w:rsidR="004E28BA" w:rsidRDefault="004E28BA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8F9" w:rsidRPr="00736D02" w:rsidRDefault="00736D0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D02">
              <w:rPr>
                <w:rFonts w:ascii="Times New Roman" w:hAnsi="Times New Roman" w:cs="Times New Roman"/>
                <w:sz w:val="26"/>
                <w:szCs w:val="26"/>
              </w:rPr>
              <w:t>17,7</w:t>
            </w:r>
          </w:p>
        </w:tc>
        <w:tc>
          <w:tcPr>
            <w:tcW w:w="1202" w:type="dxa"/>
          </w:tcPr>
          <w:p w:rsidR="009224B1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4009,8</w:t>
            </w:r>
          </w:p>
          <w:p w:rsidR="004E28BA" w:rsidRDefault="004E28BA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8F9" w:rsidRPr="009D1BFB" w:rsidRDefault="00736D02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</w:t>
            </w:r>
          </w:p>
        </w:tc>
        <w:tc>
          <w:tcPr>
            <w:tcW w:w="1091" w:type="dxa"/>
          </w:tcPr>
          <w:p w:rsidR="009224B1" w:rsidRPr="00182324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56" w:type="dxa"/>
          </w:tcPr>
          <w:p w:rsidR="009224B1" w:rsidRPr="005F34B2" w:rsidRDefault="006C6C53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654" w:type="dxa"/>
          </w:tcPr>
          <w:p w:rsidR="009224B1" w:rsidRPr="005F34B2" w:rsidRDefault="000321E6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F0DDA" w:rsidRPr="005F34B2" w:rsidTr="00F23155">
        <w:tc>
          <w:tcPr>
            <w:tcW w:w="2472" w:type="dxa"/>
          </w:tcPr>
          <w:p w:rsidR="007F0DDA" w:rsidRDefault="0098273B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0DDA">
              <w:rPr>
                <w:rFonts w:ascii="Times New Roman" w:hAnsi="Times New Roman" w:cs="Times New Roman"/>
                <w:sz w:val="26"/>
                <w:szCs w:val="26"/>
              </w:rPr>
              <w:t>.Собрание депутатов Красносельского муниципального района Костромской области</w:t>
            </w:r>
          </w:p>
        </w:tc>
        <w:tc>
          <w:tcPr>
            <w:tcW w:w="1396" w:type="dxa"/>
          </w:tcPr>
          <w:p w:rsidR="007F0DDA" w:rsidRDefault="00CA7378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565,4</w:t>
            </w:r>
          </w:p>
        </w:tc>
        <w:tc>
          <w:tcPr>
            <w:tcW w:w="1202" w:type="dxa"/>
          </w:tcPr>
          <w:p w:rsidR="0098273B" w:rsidRDefault="00CA7378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556,6</w:t>
            </w:r>
          </w:p>
        </w:tc>
        <w:tc>
          <w:tcPr>
            <w:tcW w:w="1091" w:type="dxa"/>
          </w:tcPr>
          <w:p w:rsidR="007F0DDA" w:rsidRPr="00182324" w:rsidRDefault="00CA7378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98,5</w:t>
            </w:r>
          </w:p>
        </w:tc>
        <w:tc>
          <w:tcPr>
            <w:tcW w:w="1756" w:type="dxa"/>
          </w:tcPr>
          <w:p w:rsidR="007F0DDA" w:rsidRDefault="00CA7378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  <w:tc>
          <w:tcPr>
            <w:tcW w:w="1654" w:type="dxa"/>
          </w:tcPr>
          <w:p w:rsidR="007F0DDA" w:rsidRPr="005F34B2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A91971" w:rsidRPr="005F34B2" w:rsidTr="00F23155">
        <w:tc>
          <w:tcPr>
            <w:tcW w:w="2472" w:type="dxa"/>
          </w:tcPr>
          <w:p w:rsidR="00A91971" w:rsidRDefault="00A91971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7.Контрольно-счетная комиссия</w:t>
            </w:r>
            <w:r w:rsidR="00B36621">
              <w:rPr>
                <w:rFonts w:ascii="Times New Roman" w:hAnsi="Times New Roman" w:cs="Times New Roman"/>
                <w:sz w:val="26"/>
                <w:szCs w:val="26"/>
              </w:rPr>
              <w:t xml:space="preserve"> Красносельского муниципального района Костромской области</w:t>
            </w:r>
          </w:p>
        </w:tc>
        <w:tc>
          <w:tcPr>
            <w:tcW w:w="1396" w:type="dxa"/>
          </w:tcPr>
          <w:p w:rsidR="00A91971" w:rsidRDefault="00CA7378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1453,4</w:t>
            </w:r>
          </w:p>
        </w:tc>
        <w:tc>
          <w:tcPr>
            <w:tcW w:w="1202" w:type="dxa"/>
          </w:tcPr>
          <w:p w:rsidR="00A91971" w:rsidRDefault="00CA7378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1232,4</w:t>
            </w:r>
          </w:p>
        </w:tc>
        <w:tc>
          <w:tcPr>
            <w:tcW w:w="1091" w:type="dxa"/>
          </w:tcPr>
          <w:p w:rsidR="00A91971" w:rsidRPr="00182324" w:rsidRDefault="00CA7378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84,8</w:t>
            </w:r>
          </w:p>
        </w:tc>
        <w:tc>
          <w:tcPr>
            <w:tcW w:w="1756" w:type="dxa"/>
          </w:tcPr>
          <w:p w:rsidR="00A91971" w:rsidRDefault="00CA7378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221,0</w:t>
            </w:r>
          </w:p>
        </w:tc>
        <w:tc>
          <w:tcPr>
            <w:tcW w:w="1654" w:type="dxa"/>
          </w:tcPr>
          <w:p w:rsidR="00A91971" w:rsidRDefault="00531165" w:rsidP="00A723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9224B1" w:rsidRDefault="00027BE7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EF3EC9" w:rsidRPr="00736D02" w:rsidRDefault="00EF3EC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36D02">
        <w:rPr>
          <w:rFonts w:ascii="Times New Roman" w:hAnsi="Times New Roman" w:cs="Times New Roman"/>
          <w:sz w:val="26"/>
          <w:szCs w:val="26"/>
        </w:rPr>
        <w:t>Поддержка сельскохозяйственного производства относится к полномочиям органов государственной власти субъекта Росс</w:t>
      </w:r>
      <w:r w:rsidR="002C6ADA" w:rsidRPr="00736D02">
        <w:rPr>
          <w:rFonts w:ascii="Times New Roman" w:hAnsi="Times New Roman" w:cs="Times New Roman"/>
          <w:sz w:val="26"/>
          <w:szCs w:val="26"/>
        </w:rPr>
        <w:t>ийской Федерации, осуществляется</w:t>
      </w:r>
      <w:r w:rsidR="00480FA4" w:rsidRPr="00736D02">
        <w:rPr>
          <w:rFonts w:ascii="Times New Roman" w:hAnsi="Times New Roman" w:cs="Times New Roman"/>
          <w:sz w:val="26"/>
          <w:szCs w:val="26"/>
        </w:rPr>
        <w:t xml:space="preserve"> </w:t>
      </w:r>
      <w:r w:rsidRPr="00736D02">
        <w:rPr>
          <w:rFonts w:ascii="Times New Roman" w:hAnsi="Times New Roman" w:cs="Times New Roman"/>
          <w:sz w:val="26"/>
          <w:szCs w:val="26"/>
        </w:rPr>
        <w:t>данными органами самостоятельно за счет средств бюджета субъекта Российской Федерации (пп.9 п.2 ст.26.3 Закона №184-ФЗ «</w:t>
      </w:r>
      <w:r w:rsidR="00051D5A" w:rsidRPr="00736D02">
        <w:rPr>
          <w:rFonts w:ascii="Times New Roman" w:hAnsi="Times New Roman" w:cs="Times New Roman"/>
          <w:sz w:val="26"/>
          <w:szCs w:val="26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736D02">
        <w:rPr>
          <w:rFonts w:ascii="Times New Roman" w:hAnsi="Times New Roman" w:cs="Times New Roman"/>
          <w:sz w:val="26"/>
          <w:szCs w:val="26"/>
        </w:rPr>
        <w:t>). В нарушение указанного закона, а также в нарушение ст. 136 Бюджетного кодекса РФ, в течение 202</w:t>
      </w:r>
      <w:r w:rsidR="00736D02" w:rsidRPr="00736D02">
        <w:rPr>
          <w:rFonts w:ascii="Times New Roman" w:hAnsi="Times New Roman" w:cs="Times New Roman"/>
          <w:sz w:val="26"/>
          <w:szCs w:val="26"/>
        </w:rPr>
        <w:t>2</w:t>
      </w:r>
      <w:r w:rsidRPr="00736D02">
        <w:rPr>
          <w:rFonts w:ascii="Times New Roman" w:hAnsi="Times New Roman" w:cs="Times New Roman"/>
          <w:sz w:val="26"/>
          <w:szCs w:val="26"/>
        </w:rPr>
        <w:t xml:space="preserve"> года за счет средств бюджета Красносельского муниципального района осуществл</w:t>
      </w:r>
      <w:r w:rsidR="00736D02" w:rsidRPr="00736D02">
        <w:rPr>
          <w:rFonts w:ascii="Times New Roman" w:hAnsi="Times New Roman" w:cs="Times New Roman"/>
          <w:sz w:val="26"/>
          <w:szCs w:val="26"/>
        </w:rPr>
        <w:t>ено</w:t>
      </w:r>
      <w:r w:rsidRPr="00736D02">
        <w:rPr>
          <w:rFonts w:ascii="Times New Roman" w:hAnsi="Times New Roman" w:cs="Times New Roman"/>
          <w:sz w:val="26"/>
          <w:szCs w:val="26"/>
        </w:rPr>
        <w:t xml:space="preserve"> финансирование Отдела сельского хозяйства адми</w:t>
      </w:r>
      <w:r w:rsidR="004E28BA" w:rsidRPr="00736D02">
        <w:rPr>
          <w:rFonts w:ascii="Times New Roman" w:hAnsi="Times New Roman" w:cs="Times New Roman"/>
          <w:sz w:val="26"/>
          <w:szCs w:val="26"/>
        </w:rPr>
        <w:t>нистрац</w:t>
      </w:r>
      <w:r w:rsidR="00736D02" w:rsidRPr="00736D02">
        <w:rPr>
          <w:rFonts w:ascii="Times New Roman" w:hAnsi="Times New Roman" w:cs="Times New Roman"/>
          <w:sz w:val="26"/>
          <w:szCs w:val="26"/>
        </w:rPr>
        <w:t xml:space="preserve">ии муниципального района </w:t>
      </w:r>
      <w:r w:rsidR="004E28BA" w:rsidRPr="00736D02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736D02" w:rsidRPr="00736D02">
        <w:rPr>
          <w:rFonts w:ascii="Times New Roman" w:hAnsi="Times New Roman" w:cs="Times New Roman"/>
          <w:sz w:val="26"/>
          <w:szCs w:val="26"/>
        </w:rPr>
        <w:t>17,7</w:t>
      </w:r>
      <w:r w:rsidR="004E28BA" w:rsidRPr="00736D02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51EB1" w:rsidRPr="007D1284" w:rsidRDefault="00027BE7" w:rsidP="00351E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</w:r>
      <w:r w:rsidRPr="003B69ED">
        <w:rPr>
          <w:rFonts w:ascii="Times New Roman" w:hAnsi="Times New Roman" w:cs="Times New Roman"/>
          <w:sz w:val="26"/>
          <w:szCs w:val="26"/>
        </w:rPr>
        <w:t>При общей кредиторской задолженно</w:t>
      </w:r>
      <w:r w:rsidR="00043F92" w:rsidRPr="003B69ED">
        <w:rPr>
          <w:rFonts w:ascii="Times New Roman" w:hAnsi="Times New Roman" w:cs="Times New Roman"/>
          <w:sz w:val="26"/>
          <w:szCs w:val="26"/>
        </w:rPr>
        <w:t xml:space="preserve">сти по всем учреждениям на </w:t>
      </w:r>
      <w:r w:rsidR="007D1284" w:rsidRPr="003B69ED">
        <w:rPr>
          <w:rFonts w:ascii="Times New Roman" w:hAnsi="Times New Roman" w:cs="Times New Roman"/>
          <w:sz w:val="26"/>
          <w:szCs w:val="26"/>
        </w:rPr>
        <w:t>01.01.202</w:t>
      </w:r>
      <w:r w:rsidR="00CD658B" w:rsidRPr="003B69ED">
        <w:rPr>
          <w:rFonts w:ascii="Times New Roman" w:hAnsi="Times New Roman" w:cs="Times New Roman"/>
          <w:sz w:val="26"/>
          <w:szCs w:val="26"/>
        </w:rPr>
        <w:t>3</w:t>
      </w:r>
      <w:r w:rsidRPr="003B69ED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5A599C" w:rsidRPr="003B69ED">
        <w:rPr>
          <w:rFonts w:ascii="Times New Roman" w:hAnsi="Times New Roman" w:cs="Times New Roman"/>
          <w:sz w:val="26"/>
          <w:szCs w:val="26"/>
        </w:rPr>
        <w:t>5730,7 тыс. рублей (на 31.12</w:t>
      </w:r>
      <w:r w:rsidR="007D1284" w:rsidRPr="003B69ED">
        <w:rPr>
          <w:rFonts w:ascii="Times New Roman" w:hAnsi="Times New Roman" w:cs="Times New Roman"/>
          <w:sz w:val="26"/>
          <w:szCs w:val="26"/>
        </w:rPr>
        <w:t>.202</w:t>
      </w:r>
      <w:r w:rsidR="005A599C" w:rsidRPr="003B69ED">
        <w:rPr>
          <w:rFonts w:ascii="Times New Roman" w:hAnsi="Times New Roman" w:cs="Times New Roman"/>
          <w:sz w:val="26"/>
          <w:szCs w:val="26"/>
        </w:rPr>
        <w:t>1</w:t>
      </w:r>
      <w:r w:rsidR="009D686D" w:rsidRPr="003B69ED">
        <w:rPr>
          <w:rFonts w:ascii="Times New Roman" w:hAnsi="Times New Roman" w:cs="Times New Roman"/>
          <w:sz w:val="26"/>
          <w:szCs w:val="26"/>
        </w:rPr>
        <w:t xml:space="preserve"> –</w:t>
      </w:r>
      <w:r w:rsidR="00CD658B" w:rsidRPr="003B69ED">
        <w:rPr>
          <w:rFonts w:ascii="Times New Roman" w:hAnsi="Times New Roman" w:cs="Times New Roman"/>
          <w:sz w:val="26"/>
          <w:szCs w:val="26"/>
        </w:rPr>
        <w:t>41757,6</w:t>
      </w:r>
      <w:r w:rsidR="002157F1" w:rsidRPr="003B69ED">
        <w:rPr>
          <w:rFonts w:ascii="Times New Roman" w:hAnsi="Times New Roman" w:cs="Times New Roman"/>
          <w:sz w:val="26"/>
          <w:szCs w:val="26"/>
        </w:rPr>
        <w:t xml:space="preserve"> </w:t>
      </w:r>
      <w:r w:rsidR="00570AF7" w:rsidRPr="003B69ED">
        <w:rPr>
          <w:rFonts w:ascii="Times New Roman" w:hAnsi="Times New Roman" w:cs="Times New Roman"/>
          <w:sz w:val="26"/>
          <w:szCs w:val="26"/>
        </w:rPr>
        <w:t>тыс. рублей</w:t>
      </w:r>
      <w:r w:rsidR="005A599C" w:rsidRPr="003B69ED">
        <w:rPr>
          <w:rFonts w:ascii="Times New Roman" w:hAnsi="Times New Roman" w:cs="Times New Roman"/>
          <w:sz w:val="26"/>
          <w:szCs w:val="26"/>
        </w:rPr>
        <w:t>, на 01.01.2022 – 9416,7 тыс. рублей</w:t>
      </w:r>
      <w:r w:rsidR="00D82234" w:rsidRPr="003B69ED">
        <w:rPr>
          <w:rFonts w:ascii="Times New Roman" w:hAnsi="Times New Roman" w:cs="Times New Roman"/>
          <w:sz w:val="26"/>
          <w:szCs w:val="26"/>
        </w:rPr>
        <w:t xml:space="preserve">, </w:t>
      </w:r>
      <w:r w:rsidR="005A599C" w:rsidRPr="003B69ED">
        <w:rPr>
          <w:rFonts w:ascii="Times New Roman" w:hAnsi="Times New Roman" w:cs="Times New Roman"/>
          <w:sz w:val="26"/>
          <w:szCs w:val="26"/>
        </w:rPr>
        <w:t>снижение</w:t>
      </w:r>
      <w:r w:rsidR="00D82234" w:rsidRPr="003B69ED">
        <w:rPr>
          <w:rFonts w:ascii="Times New Roman" w:hAnsi="Times New Roman" w:cs="Times New Roman"/>
          <w:sz w:val="26"/>
          <w:szCs w:val="26"/>
        </w:rPr>
        <w:t xml:space="preserve"> на 32340,9 тыс. рублей</w:t>
      </w:r>
      <w:r w:rsidR="003B69ED" w:rsidRPr="003B69ED">
        <w:rPr>
          <w:rFonts w:ascii="Times New Roman" w:hAnsi="Times New Roman" w:cs="Times New Roman"/>
          <w:sz w:val="26"/>
          <w:szCs w:val="26"/>
        </w:rPr>
        <w:t xml:space="preserve"> </w:t>
      </w:r>
      <w:r w:rsidR="00D1340C" w:rsidRPr="003B69ED">
        <w:rPr>
          <w:rFonts w:ascii="Times New Roman" w:hAnsi="Times New Roman" w:cs="Times New Roman"/>
          <w:sz w:val="26"/>
          <w:szCs w:val="26"/>
        </w:rPr>
        <w:t>вследствие</w:t>
      </w:r>
      <w:r w:rsidR="003B69ED" w:rsidRPr="003B69ED">
        <w:rPr>
          <w:rFonts w:ascii="Times New Roman" w:hAnsi="Times New Roman" w:cs="Times New Roman"/>
          <w:sz w:val="26"/>
          <w:szCs w:val="26"/>
        </w:rPr>
        <w:t xml:space="preserve"> смены типа муниципальных учреждений в межотчетный период</w:t>
      </w:r>
      <w:r w:rsidR="00570AF7" w:rsidRPr="003B69ED">
        <w:rPr>
          <w:rFonts w:ascii="Times New Roman" w:hAnsi="Times New Roman" w:cs="Times New Roman"/>
          <w:sz w:val="26"/>
          <w:szCs w:val="26"/>
        </w:rPr>
        <w:t>) просроченн</w:t>
      </w:r>
      <w:r w:rsidR="005A599C" w:rsidRPr="003B69ED">
        <w:rPr>
          <w:rFonts w:ascii="Times New Roman" w:hAnsi="Times New Roman" w:cs="Times New Roman"/>
          <w:sz w:val="26"/>
          <w:szCs w:val="26"/>
        </w:rPr>
        <w:t>ая</w:t>
      </w:r>
      <w:r w:rsidR="00570AF7" w:rsidRPr="003B69ED">
        <w:rPr>
          <w:rFonts w:ascii="Times New Roman" w:hAnsi="Times New Roman" w:cs="Times New Roman"/>
          <w:sz w:val="26"/>
          <w:szCs w:val="26"/>
        </w:rPr>
        <w:t xml:space="preserve"> кредиторск</w:t>
      </w:r>
      <w:r w:rsidR="005A599C" w:rsidRPr="003B69ED">
        <w:rPr>
          <w:rFonts w:ascii="Times New Roman" w:hAnsi="Times New Roman" w:cs="Times New Roman"/>
          <w:sz w:val="26"/>
          <w:szCs w:val="26"/>
        </w:rPr>
        <w:t>ая</w:t>
      </w:r>
      <w:r w:rsidR="00570AF7" w:rsidRPr="003B69ED">
        <w:rPr>
          <w:rFonts w:ascii="Times New Roman" w:hAnsi="Times New Roman" w:cs="Times New Roman"/>
          <w:sz w:val="26"/>
          <w:szCs w:val="26"/>
        </w:rPr>
        <w:t xml:space="preserve"> задолженност</w:t>
      </w:r>
      <w:r w:rsidR="005A599C" w:rsidRPr="003B69ED">
        <w:rPr>
          <w:rFonts w:ascii="Times New Roman" w:hAnsi="Times New Roman" w:cs="Times New Roman"/>
          <w:sz w:val="26"/>
          <w:szCs w:val="26"/>
        </w:rPr>
        <w:t>ь отсутствует</w:t>
      </w:r>
      <w:r w:rsidR="00570AF7" w:rsidRPr="003B69ED">
        <w:rPr>
          <w:rFonts w:ascii="Times New Roman" w:hAnsi="Times New Roman" w:cs="Times New Roman"/>
          <w:sz w:val="26"/>
          <w:szCs w:val="26"/>
        </w:rPr>
        <w:t>.</w:t>
      </w:r>
      <w:r w:rsidR="002157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1662" w:rsidRPr="007D1284">
        <w:rPr>
          <w:rFonts w:ascii="Times New Roman" w:hAnsi="Times New Roman" w:cs="Times New Roman"/>
          <w:sz w:val="26"/>
          <w:szCs w:val="26"/>
        </w:rPr>
        <w:t xml:space="preserve">Общая кредиторская задолженность </w:t>
      </w:r>
      <w:r w:rsidR="007D1284">
        <w:rPr>
          <w:rFonts w:ascii="Times New Roman" w:hAnsi="Times New Roman" w:cs="Times New Roman"/>
          <w:sz w:val="26"/>
          <w:szCs w:val="26"/>
        </w:rPr>
        <w:t>снизилась</w:t>
      </w:r>
      <w:r w:rsidR="00051662" w:rsidRPr="007D1284">
        <w:rPr>
          <w:rFonts w:ascii="Times New Roman" w:hAnsi="Times New Roman" w:cs="Times New Roman"/>
          <w:sz w:val="26"/>
          <w:szCs w:val="26"/>
        </w:rPr>
        <w:t xml:space="preserve"> на </w:t>
      </w:r>
      <w:r w:rsidR="003B69ED">
        <w:rPr>
          <w:rFonts w:ascii="Times New Roman" w:hAnsi="Times New Roman" w:cs="Times New Roman"/>
          <w:sz w:val="26"/>
          <w:szCs w:val="26"/>
        </w:rPr>
        <w:t>39,1</w:t>
      </w:r>
      <w:r w:rsidR="00051662" w:rsidRPr="007D1284">
        <w:rPr>
          <w:rFonts w:ascii="Times New Roman" w:hAnsi="Times New Roman" w:cs="Times New Roman"/>
          <w:sz w:val="26"/>
          <w:szCs w:val="26"/>
        </w:rPr>
        <w:t xml:space="preserve">%, просроченная – </w:t>
      </w:r>
      <w:r w:rsidR="003B69ED">
        <w:rPr>
          <w:rFonts w:ascii="Times New Roman" w:hAnsi="Times New Roman" w:cs="Times New Roman"/>
          <w:sz w:val="26"/>
          <w:szCs w:val="26"/>
        </w:rPr>
        <w:t>на 1859,4 тыс. рублей</w:t>
      </w:r>
      <w:r w:rsidR="00051662" w:rsidRPr="007D1284">
        <w:rPr>
          <w:rFonts w:ascii="Times New Roman" w:hAnsi="Times New Roman" w:cs="Times New Roman"/>
          <w:sz w:val="26"/>
          <w:szCs w:val="26"/>
        </w:rPr>
        <w:t>.</w:t>
      </w:r>
    </w:p>
    <w:p w:rsidR="008F5593" w:rsidRPr="003B69ED" w:rsidRDefault="005A599C" w:rsidP="003B6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69ED">
        <w:rPr>
          <w:rFonts w:ascii="Times New Roman" w:hAnsi="Times New Roman" w:cs="Times New Roman"/>
          <w:sz w:val="26"/>
          <w:szCs w:val="26"/>
        </w:rPr>
        <w:tab/>
      </w:r>
      <w:r w:rsidR="008F5593" w:rsidRPr="003B69ED">
        <w:rPr>
          <w:rFonts w:ascii="Times New Roman" w:hAnsi="Times New Roman" w:cs="Times New Roman"/>
          <w:sz w:val="26"/>
          <w:szCs w:val="26"/>
        </w:rPr>
        <w:t>Кроме того</w:t>
      </w:r>
      <w:r w:rsidR="00412F11" w:rsidRPr="003B69ED">
        <w:rPr>
          <w:rFonts w:ascii="Times New Roman" w:hAnsi="Times New Roman" w:cs="Times New Roman"/>
          <w:sz w:val="26"/>
          <w:szCs w:val="26"/>
        </w:rPr>
        <w:t>,</w:t>
      </w:r>
      <w:r w:rsidR="008F5593" w:rsidRPr="003B69ED">
        <w:rPr>
          <w:rFonts w:ascii="Times New Roman" w:hAnsi="Times New Roman" w:cs="Times New Roman"/>
          <w:sz w:val="26"/>
          <w:szCs w:val="26"/>
        </w:rPr>
        <w:t xml:space="preserve"> по бюд</w:t>
      </w:r>
      <w:r w:rsidR="00BA5319" w:rsidRPr="003B69ED">
        <w:rPr>
          <w:rFonts w:ascii="Times New Roman" w:hAnsi="Times New Roman" w:cs="Times New Roman"/>
          <w:sz w:val="26"/>
          <w:szCs w:val="26"/>
        </w:rPr>
        <w:t>жетным учреждениям</w:t>
      </w:r>
      <w:r w:rsidR="004E28BA" w:rsidRPr="003B69ED">
        <w:rPr>
          <w:rFonts w:ascii="Times New Roman" w:hAnsi="Times New Roman" w:cs="Times New Roman"/>
          <w:sz w:val="26"/>
          <w:szCs w:val="26"/>
        </w:rPr>
        <w:t xml:space="preserve">  муниципального района</w:t>
      </w:r>
      <w:r w:rsidR="009B0782" w:rsidRPr="003B69ED">
        <w:rPr>
          <w:rFonts w:ascii="Times New Roman" w:hAnsi="Times New Roman" w:cs="Times New Roman"/>
          <w:sz w:val="26"/>
          <w:szCs w:val="26"/>
        </w:rPr>
        <w:t xml:space="preserve"> на 01.01.202</w:t>
      </w:r>
      <w:r w:rsidRPr="003B69ED">
        <w:rPr>
          <w:rFonts w:ascii="Times New Roman" w:hAnsi="Times New Roman" w:cs="Times New Roman"/>
          <w:sz w:val="26"/>
          <w:szCs w:val="26"/>
        </w:rPr>
        <w:t>3</w:t>
      </w:r>
      <w:r w:rsidR="008F5593" w:rsidRPr="003B69ED">
        <w:rPr>
          <w:rFonts w:ascii="Times New Roman" w:hAnsi="Times New Roman" w:cs="Times New Roman"/>
          <w:sz w:val="26"/>
          <w:szCs w:val="26"/>
        </w:rPr>
        <w:t xml:space="preserve"> просроченная кредиторская задолженность составила </w:t>
      </w:r>
      <w:r w:rsidRPr="003B69ED">
        <w:rPr>
          <w:rFonts w:ascii="Times New Roman" w:hAnsi="Times New Roman" w:cs="Times New Roman"/>
          <w:sz w:val="26"/>
          <w:szCs w:val="26"/>
        </w:rPr>
        <w:t>697,9</w:t>
      </w:r>
      <w:r w:rsidR="008F5593" w:rsidRPr="003B69E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9B0782" w:rsidRPr="003B69ED">
        <w:rPr>
          <w:rFonts w:ascii="Times New Roman" w:hAnsi="Times New Roman" w:cs="Times New Roman"/>
          <w:sz w:val="26"/>
          <w:szCs w:val="26"/>
        </w:rPr>
        <w:t xml:space="preserve"> (на 01.01.202</w:t>
      </w:r>
      <w:r w:rsidRPr="003B69ED">
        <w:rPr>
          <w:rFonts w:ascii="Times New Roman" w:hAnsi="Times New Roman" w:cs="Times New Roman"/>
          <w:sz w:val="26"/>
          <w:szCs w:val="26"/>
        </w:rPr>
        <w:t>2</w:t>
      </w:r>
      <w:r w:rsidR="00BA5319" w:rsidRPr="003B69ED">
        <w:rPr>
          <w:rFonts w:ascii="Times New Roman" w:hAnsi="Times New Roman" w:cs="Times New Roman"/>
          <w:sz w:val="26"/>
          <w:szCs w:val="26"/>
        </w:rPr>
        <w:t xml:space="preserve"> – </w:t>
      </w:r>
      <w:r w:rsidRPr="003B69ED">
        <w:rPr>
          <w:rFonts w:ascii="Times New Roman" w:hAnsi="Times New Roman" w:cs="Times New Roman"/>
          <w:sz w:val="26"/>
          <w:szCs w:val="26"/>
        </w:rPr>
        <w:t>12117,5</w:t>
      </w:r>
      <w:r w:rsidR="00BA5319" w:rsidRPr="003B69ED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3B69ED" w:rsidRPr="003B69ED">
        <w:rPr>
          <w:rFonts w:ascii="Times New Roman" w:hAnsi="Times New Roman" w:cs="Times New Roman"/>
          <w:sz w:val="26"/>
          <w:szCs w:val="26"/>
        </w:rPr>
        <w:t>.</w:t>
      </w:r>
    </w:p>
    <w:p w:rsidR="003B69ED" w:rsidRDefault="003B69ED" w:rsidP="003B6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F34B2">
        <w:rPr>
          <w:rFonts w:ascii="Times New Roman" w:hAnsi="Times New Roman" w:cs="Times New Roman"/>
          <w:sz w:val="26"/>
          <w:szCs w:val="26"/>
        </w:rPr>
        <w:t>Наибольший удельный вес в просроченной кредиторской задолженности занимают:</w:t>
      </w:r>
    </w:p>
    <w:p w:rsidR="003B69ED" w:rsidRDefault="003B69ED" w:rsidP="003B6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-задолженность п</w:t>
      </w:r>
      <w:r>
        <w:rPr>
          <w:rFonts w:ascii="Times New Roman" w:hAnsi="Times New Roman" w:cs="Times New Roman"/>
          <w:sz w:val="26"/>
          <w:szCs w:val="26"/>
        </w:rPr>
        <w:t>о коммунальным услугам – 296,3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B69ED" w:rsidRDefault="003B69ED" w:rsidP="003B6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-задолженность по услугам связи – 224,8 тыс. рублей;</w:t>
      </w:r>
    </w:p>
    <w:p w:rsidR="003B69ED" w:rsidRDefault="003B69ED" w:rsidP="003B6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F34B2">
        <w:rPr>
          <w:rFonts w:ascii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hAnsi="Times New Roman" w:cs="Times New Roman"/>
          <w:sz w:val="26"/>
          <w:szCs w:val="26"/>
        </w:rPr>
        <w:t xml:space="preserve">услугам по содержанию имущества – 149,3 </w:t>
      </w:r>
      <w:r w:rsidRPr="005F34B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922F1" w:rsidRPr="00860B99" w:rsidRDefault="00C864E6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0B99">
        <w:rPr>
          <w:rFonts w:ascii="Times New Roman" w:hAnsi="Times New Roman" w:cs="Times New Roman"/>
          <w:b/>
          <w:sz w:val="26"/>
          <w:szCs w:val="26"/>
        </w:rPr>
        <w:t xml:space="preserve">В ходе проверки </w:t>
      </w:r>
      <w:r w:rsidR="005E616E" w:rsidRPr="00860B99">
        <w:rPr>
          <w:rFonts w:ascii="Times New Roman" w:hAnsi="Times New Roman" w:cs="Times New Roman"/>
          <w:b/>
          <w:sz w:val="26"/>
          <w:szCs w:val="26"/>
        </w:rPr>
        <w:t xml:space="preserve">сведений по дебиторской </w:t>
      </w:r>
      <w:r w:rsidR="00996498" w:rsidRPr="00860B99">
        <w:rPr>
          <w:rFonts w:ascii="Times New Roman" w:hAnsi="Times New Roman" w:cs="Times New Roman"/>
          <w:b/>
          <w:sz w:val="26"/>
          <w:szCs w:val="26"/>
        </w:rPr>
        <w:t xml:space="preserve">задолженности </w:t>
      </w:r>
      <w:r w:rsidR="003C5DED" w:rsidRPr="00860B99">
        <w:rPr>
          <w:rFonts w:ascii="Times New Roman" w:hAnsi="Times New Roman" w:cs="Times New Roman"/>
          <w:b/>
          <w:sz w:val="26"/>
          <w:szCs w:val="26"/>
        </w:rPr>
        <w:t>(ф. 0503169) у главных распорядителей средств бюджета муниципального района установлено:</w:t>
      </w:r>
    </w:p>
    <w:p w:rsidR="00A06C20" w:rsidRPr="008C33B2" w:rsidRDefault="00D643D9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7F4">
        <w:rPr>
          <w:rFonts w:ascii="Times New Roman" w:hAnsi="Times New Roman" w:cs="Times New Roman"/>
          <w:b/>
          <w:sz w:val="26"/>
          <w:szCs w:val="26"/>
        </w:rPr>
        <w:t xml:space="preserve">-ГРБС Администрация Красносельского муниципального района </w:t>
      </w:r>
      <w:r w:rsidRPr="008C33B2">
        <w:rPr>
          <w:rFonts w:ascii="Times New Roman" w:hAnsi="Times New Roman" w:cs="Times New Roman"/>
          <w:sz w:val="26"/>
          <w:szCs w:val="26"/>
        </w:rPr>
        <w:t xml:space="preserve">– на конец отчетного периода имеется дебиторская задолженность в объеме </w:t>
      </w:r>
      <w:r w:rsidR="00696CDB">
        <w:rPr>
          <w:rFonts w:ascii="Times New Roman" w:hAnsi="Times New Roman" w:cs="Times New Roman"/>
          <w:sz w:val="26"/>
          <w:szCs w:val="26"/>
        </w:rPr>
        <w:t>12222,3</w:t>
      </w:r>
      <w:r w:rsidR="00E66EA5">
        <w:rPr>
          <w:rFonts w:ascii="Times New Roman" w:hAnsi="Times New Roman" w:cs="Times New Roman"/>
          <w:sz w:val="26"/>
          <w:szCs w:val="26"/>
        </w:rPr>
        <w:t xml:space="preserve"> тыс. рублей, которая </w:t>
      </w:r>
      <w:r w:rsidR="00F84DCF">
        <w:rPr>
          <w:rFonts w:ascii="Times New Roman" w:hAnsi="Times New Roman" w:cs="Times New Roman"/>
          <w:sz w:val="26"/>
          <w:szCs w:val="26"/>
        </w:rPr>
        <w:t>снизилась</w:t>
      </w:r>
      <w:r w:rsidR="00E66EA5">
        <w:rPr>
          <w:rFonts w:ascii="Times New Roman" w:hAnsi="Times New Roman" w:cs="Times New Roman"/>
          <w:sz w:val="26"/>
          <w:szCs w:val="26"/>
        </w:rPr>
        <w:t xml:space="preserve"> по сравнению с тем же периодом прошлого года на </w:t>
      </w:r>
      <w:r w:rsidR="00696CDB">
        <w:rPr>
          <w:rFonts w:ascii="Times New Roman" w:hAnsi="Times New Roman" w:cs="Times New Roman"/>
          <w:sz w:val="26"/>
          <w:szCs w:val="26"/>
        </w:rPr>
        <w:t>9699,9</w:t>
      </w:r>
      <w:r w:rsidR="00E66EA5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05DA6" w:rsidRDefault="0031349A" w:rsidP="00005D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33B2">
        <w:rPr>
          <w:rFonts w:ascii="Times New Roman" w:hAnsi="Times New Roman" w:cs="Times New Roman"/>
          <w:sz w:val="26"/>
          <w:szCs w:val="26"/>
        </w:rPr>
        <w:t xml:space="preserve">Не показана имеющаяся </w:t>
      </w:r>
      <w:r w:rsidR="00E66EA5">
        <w:rPr>
          <w:rFonts w:ascii="Times New Roman" w:hAnsi="Times New Roman" w:cs="Times New Roman"/>
          <w:sz w:val="26"/>
          <w:szCs w:val="26"/>
        </w:rPr>
        <w:t>дебиторская</w:t>
      </w:r>
      <w:r w:rsidRPr="008C33B2">
        <w:rPr>
          <w:rFonts w:ascii="Times New Roman" w:hAnsi="Times New Roman" w:cs="Times New Roman"/>
          <w:sz w:val="26"/>
          <w:szCs w:val="26"/>
        </w:rPr>
        <w:t xml:space="preserve"> задолженность</w:t>
      </w:r>
      <w:r w:rsidRPr="00DD2B77">
        <w:rPr>
          <w:rFonts w:ascii="Times New Roman" w:hAnsi="Times New Roman" w:cs="Times New Roman"/>
          <w:sz w:val="26"/>
          <w:szCs w:val="26"/>
        </w:rPr>
        <w:t xml:space="preserve"> по арен</w:t>
      </w:r>
      <w:r w:rsidR="001F7409" w:rsidRPr="00DD2B77">
        <w:rPr>
          <w:rFonts w:ascii="Times New Roman" w:hAnsi="Times New Roman" w:cs="Times New Roman"/>
          <w:sz w:val="26"/>
          <w:szCs w:val="26"/>
        </w:rPr>
        <w:t xml:space="preserve">дной плате за </w:t>
      </w:r>
      <w:r w:rsidR="00E66EA5">
        <w:rPr>
          <w:rFonts w:ascii="Times New Roman" w:hAnsi="Times New Roman" w:cs="Times New Roman"/>
          <w:sz w:val="26"/>
          <w:szCs w:val="26"/>
        </w:rPr>
        <w:t>муниципальное имущество</w:t>
      </w:r>
      <w:r w:rsidR="001F7409" w:rsidRPr="00DD2B77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B57431" w:rsidRPr="00B57431">
        <w:rPr>
          <w:rFonts w:ascii="Times New Roman" w:hAnsi="Times New Roman" w:cs="Times New Roman"/>
          <w:sz w:val="26"/>
          <w:szCs w:val="26"/>
        </w:rPr>
        <w:t>1049,0</w:t>
      </w:r>
      <w:r w:rsidR="005E616E" w:rsidRPr="00B57431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C2FB7">
        <w:rPr>
          <w:rFonts w:ascii="Times New Roman" w:hAnsi="Times New Roman" w:cs="Times New Roman"/>
          <w:sz w:val="26"/>
          <w:szCs w:val="26"/>
        </w:rPr>
        <w:t xml:space="preserve"> (ООО «Теплогазсервис» за аренду автономной встроенной котельной, отапливающей муниципальное учреждение МЦ «Волга»</w:t>
      </w:r>
      <w:r w:rsidR="001C5D54">
        <w:rPr>
          <w:rFonts w:ascii="Times New Roman" w:hAnsi="Times New Roman" w:cs="Times New Roman"/>
          <w:sz w:val="26"/>
          <w:szCs w:val="26"/>
        </w:rPr>
        <w:t>)</w:t>
      </w:r>
      <w:r w:rsidR="005E616E" w:rsidRPr="00DD2B77">
        <w:rPr>
          <w:rFonts w:ascii="Times New Roman" w:hAnsi="Times New Roman" w:cs="Times New Roman"/>
          <w:sz w:val="26"/>
          <w:szCs w:val="26"/>
        </w:rPr>
        <w:t>,</w:t>
      </w:r>
      <w:r w:rsidR="00E66EA5">
        <w:rPr>
          <w:rFonts w:ascii="Times New Roman" w:hAnsi="Times New Roman" w:cs="Times New Roman"/>
          <w:sz w:val="26"/>
          <w:szCs w:val="26"/>
        </w:rPr>
        <w:t xml:space="preserve"> которая является просроченной. </w:t>
      </w:r>
    </w:p>
    <w:p w:rsidR="00005DA6" w:rsidRPr="00DD2B77" w:rsidRDefault="00005DA6" w:rsidP="00005D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Отражена просроченная дебиторская задолженность по арендной плате за земельные участки в сумме 12125,9 тыс. рублей. Начисление арендных платежей за муниципальное имущество необоснованно не отражается в бюджетном учете, недостаточна работа по взысканию задолженности по арендным платежам.</w:t>
      </w:r>
    </w:p>
    <w:p w:rsidR="002155B0" w:rsidRPr="00394328" w:rsidRDefault="004660B9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7F4">
        <w:rPr>
          <w:rFonts w:ascii="Times New Roman" w:hAnsi="Times New Roman" w:cs="Times New Roman"/>
          <w:b/>
          <w:sz w:val="26"/>
          <w:szCs w:val="26"/>
        </w:rPr>
        <w:t>-ГРБС Отдел культуры, туризма, спорта и молодежи администрации</w:t>
      </w:r>
      <w:r w:rsidR="00431B97" w:rsidRPr="005137F4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Pr="005137F4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394328">
        <w:rPr>
          <w:rFonts w:ascii="Times New Roman" w:hAnsi="Times New Roman" w:cs="Times New Roman"/>
          <w:sz w:val="26"/>
          <w:szCs w:val="26"/>
        </w:rPr>
        <w:t>на конец отчетного периода имеется дебиторс</w:t>
      </w:r>
      <w:r w:rsidR="00431B97" w:rsidRPr="00394328">
        <w:rPr>
          <w:rFonts w:ascii="Times New Roman" w:hAnsi="Times New Roman" w:cs="Times New Roman"/>
          <w:sz w:val="26"/>
          <w:szCs w:val="26"/>
        </w:rPr>
        <w:t>к</w:t>
      </w:r>
      <w:r w:rsidR="00C54D1C">
        <w:rPr>
          <w:rFonts w:ascii="Times New Roman" w:hAnsi="Times New Roman" w:cs="Times New Roman"/>
          <w:sz w:val="26"/>
          <w:szCs w:val="26"/>
        </w:rPr>
        <w:t xml:space="preserve">ая задолженность в объеме </w:t>
      </w:r>
      <w:r w:rsidR="009F3331">
        <w:rPr>
          <w:rFonts w:ascii="Times New Roman" w:hAnsi="Times New Roman" w:cs="Times New Roman"/>
          <w:sz w:val="26"/>
          <w:szCs w:val="26"/>
        </w:rPr>
        <w:t>1263,6</w:t>
      </w:r>
      <w:r w:rsidRPr="0039432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B5BF0">
        <w:rPr>
          <w:rFonts w:ascii="Times New Roman" w:hAnsi="Times New Roman" w:cs="Times New Roman"/>
          <w:sz w:val="26"/>
          <w:szCs w:val="26"/>
        </w:rPr>
        <w:t xml:space="preserve">, </w:t>
      </w:r>
      <w:r w:rsidRPr="00394328">
        <w:rPr>
          <w:rFonts w:ascii="Times New Roman" w:hAnsi="Times New Roman" w:cs="Times New Roman"/>
          <w:sz w:val="26"/>
          <w:szCs w:val="26"/>
        </w:rPr>
        <w:t xml:space="preserve">просроченная задолженность не показана. </w:t>
      </w:r>
    </w:p>
    <w:p w:rsidR="008C33B2" w:rsidRPr="00394328" w:rsidRDefault="004660B9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4328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5A63A0" w:rsidRPr="00394328">
        <w:rPr>
          <w:rFonts w:ascii="Times New Roman" w:hAnsi="Times New Roman" w:cs="Times New Roman"/>
          <w:sz w:val="26"/>
          <w:szCs w:val="26"/>
        </w:rPr>
        <w:t xml:space="preserve">имеющейся </w:t>
      </w:r>
      <w:r w:rsidRPr="00394328">
        <w:rPr>
          <w:rFonts w:ascii="Times New Roman" w:hAnsi="Times New Roman" w:cs="Times New Roman"/>
          <w:sz w:val="26"/>
          <w:szCs w:val="26"/>
        </w:rPr>
        <w:t xml:space="preserve">дебиторской задолженности </w:t>
      </w:r>
      <w:r w:rsidR="00291068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Pr="00394328">
        <w:rPr>
          <w:rFonts w:ascii="Times New Roman" w:hAnsi="Times New Roman" w:cs="Times New Roman"/>
          <w:sz w:val="26"/>
          <w:szCs w:val="26"/>
        </w:rPr>
        <w:t xml:space="preserve">входит </w:t>
      </w:r>
      <w:r w:rsidR="00EF0A91" w:rsidRPr="00394328">
        <w:rPr>
          <w:rFonts w:ascii="Times New Roman" w:hAnsi="Times New Roman" w:cs="Times New Roman"/>
          <w:sz w:val="26"/>
          <w:szCs w:val="26"/>
        </w:rPr>
        <w:t xml:space="preserve">просроченная  </w:t>
      </w:r>
      <w:r w:rsidRPr="00394328">
        <w:rPr>
          <w:rFonts w:ascii="Times New Roman" w:hAnsi="Times New Roman" w:cs="Times New Roman"/>
          <w:sz w:val="26"/>
          <w:szCs w:val="26"/>
        </w:rPr>
        <w:t>задолженност</w:t>
      </w:r>
      <w:r w:rsidR="00090E1D" w:rsidRPr="00394328">
        <w:rPr>
          <w:rFonts w:ascii="Times New Roman" w:hAnsi="Times New Roman" w:cs="Times New Roman"/>
          <w:sz w:val="26"/>
          <w:szCs w:val="26"/>
        </w:rPr>
        <w:t>ь</w:t>
      </w:r>
      <w:r w:rsidR="008C33B2" w:rsidRPr="00394328">
        <w:rPr>
          <w:rFonts w:ascii="Times New Roman" w:hAnsi="Times New Roman" w:cs="Times New Roman"/>
          <w:sz w:val="26"/>
          <w:szCs w:val="26"/>
        </w:rPr>
        <w:t>:</w:t>
      </w:r>
    </w:p>
    <w:p w:rsidR="003C294A" w:rsidRDefault="008C33B2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4328">
        <w:rPr>
          <w:rFonts w:ascii="Times New Roman" w:hAnsi="Times New Roman" w:cs="Times New Roman"/>
          <w:sz w:val="26"/>
          <w:szCs w:val="26"/>
        </w:rPr>
        <w:t>-</w:t>
      </w:r>
      <w:r w:rsidR="00090E1D" w:rsidRPr="00394328">
        <w:rPr>
          <w:rFonts w:ascii="Times New Roman" w:hAnsi="Times New Roman" w:cs="Times New Roman"/>
          <w:sz w:val="26"/>
          <w:szCs w:val="26"/>
        </w:rPr>
        <w:t xml:space="preserve">просроченная задолженность в расчетах по компенсации расходов </w:t>
      </w:r>
      <w:r w:rsidR="00C805FB">
        <w:rPr>
          <w:rFonts w:ascii="Times New Roman" w:hAnsi="Times New Roman" w:cs="Times New Roman"/>
          <w:sz w:val="26"/>
          <w:szCs w:val="26"/>
        </w:rPr>
        <w:t xml:space="preserve">на оплату поставок газа </w:t>
      </w:r>
      <w:r w:rsidR="00090E1D" w:rsidRPr="00394328">
        <w:rPr>
          <w:rFonts w:ascii="Times New Roman" w:hAnsi="Times New Roman" w:cs="Times New Roman"/>
          <w:sz w:val="26"/>
          <w:szCs w:val="26"/>
        </w:rPr>
        <w:t xml:space="preserve">с ООО «Теплогазсервис» </w:t>
      </w:r>
      <w:r w:rsidR="00612B5D" w:rsidRPr="00394328">
        <w:rPr>
          <w:rFonts w:ascii="Times New Roman" w:hAnsi="Times New Roman" w:cs="Times New Roman"/>
          <w:sz w:val="26"/>
          <w:szCs w:val="26"/>
        </w:rPr>
        <w:t xml:space="preserve">в </w:t>
      </w:r>
      <w:r w:rsidR="005A63A0" w:rsidRPr="00394328">
        <w:rPr>
          <w:rFonts w:ascii="Times New Roman" w:hAnsi="Times New Roman" w:cs="Times New Roman"/>
          <w:sz w:val="26"/>
          <w:szCs w:val="26"/>
        </w:rPr>
        <w:t>сум</w:t>
      </w:r>
      <w:r w:rsidR="00431B97" w:rsidRPr="00394328">
        <w:rPr>
          <w:rFonts w:ascii="Times New Roman" w:hAnsi="Times New Roman" w:cs="Times New Roman"/>
          <w:sz w:val="26"/>
          <w:szCs w:val="26"/>
        </w:rPr>
        <w:t xml:space="preserve">ме </w:t>
      </w:r>
      <w:r w:rsidR="00A42508">
        <w:rPr>
          <w:rFonts w:ascii="Times New Roman" w:hAnsi="Times New Roman" w:cs="Times New Roman"/>
          <w:sz w:val="26"/>
          <w:szCs w:val="26"/>
        </w:rPr>
        <w:t>1229,0</w:t>
      </w:r>
      <w:r w:rsidR="00612B5D" w:rsidRPr="0039432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D4CEC" w:rsidRPr="00394328">
        <w:rPr>
          <w:rFonts w:ascii="Times New Roman" w:hAnsi="Times New Roman" w:cs="Times New Roman"/>
          <w:sz w:val="26"/>
          <w:szCs w:val="26"/>
        </w:rPr>
        <w:t>.</w:t>
      </w:r>
      <w:r w:rsidR="00431B97" w:rsidRPr="003943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55B0" w:rsidRPr="00182324" w:rsidRDefault="00431B97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5F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-ГРБС Отдел образования администрации муниципального района </w:t>
      </w:r>
      <w:r w:rsidRPr="00182324">
        <w:rPr>
          <w:rFonts w:ascii="Times New Roman" w:hAnsi="Times New Roman" w:cs="Times New Roman"/>
          <w:sz w:val="26"/>
          <w:szCs w:val="26"/>
        </w:rPr>
        <w:t>– на конец отчетного периода</w:t>
      </w:r>
      <w:r w:rsidR="00E06371" w:rsidRPr="00182324">
        <w:rPr>
          <w:rFonts w:ascii="Times New Roman" w:hAnsi="Times New Roman" w:cs="Times New Roman"/>
          <w:sz w:val="26"/>
          <w:szCs w:val="26"/>
        </w:rPr>
        <w:t xml:space="preserve"> имеется дебиторская задолженность в объеме </w:t>
      </w:r>
      <w:r w:rsidR="009F3331">
        <w:rPr>
          <w:rFonts w:ascii="Times New Roman" w:hAnsi="Times New Roman" w:cs="Times New Roman"/>
          <w:sz w:val="26"/>
          <w:szCs w:val="26"/>
        </w:rPr>
        <w:t>866,6</w:t>
      </w:r>
      <w:r w:rsidR="00E06371" w:rsidRPr="00182324">
        <w:rPr>
          <w:rFonts w:ascii="Times New Roman" w:hAnsi="Times New Roman" w:cs="Times New Roman"/>
          <w:sz w:val="26"/>
          <w:szCs w:val="26"/>
        </w:rPr>
        <w:t xml:space="preserve"> тыс. рублей, просроченная задолженность не показана.</w:t>
      </w:r>
    </w:p>
    <w:p w:rsidR="00F4296E" w:rsidRPr="00182324" w:rsidRDefault="003430F1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>В состав имеющейся задолженности входит просроченная задолженность</w:t>
      </w:r>
      <w:r w:rsidR="00F4296E" w:rsidRPr="00182324">
        <w:rPr>
          <w:rFonts w:ascii="Times New Roman" w:hAnsi="Times New Roman" w:cs="Times New Roman"/>
          <w:sz w:val="26"/>
          <w:szCs w:val="26"/>
        </w:rPr>
        <w:t>:</w:t>
      </w:r>
    </w:p>
    <w:p w:rsidR="00F4296E" w:rsidRDefault="00F4296E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 xml:space="preserve">-по родительской плате в сумме </w:t>
      </w:r>
      <w:r w:rsidR="003C294A">
        <w:rPr>
          <w:rFonts w:ascii="Times New Roman" w:hAnsi="Times New Roman" w:cs="Times New Roman"/>
          <w:sz w:val="26"/>
          <w:szCs w:val="26"/>
        </w:rPr>
        <w:t>589,4</w:t>
      </w:r>
      <w:r w:rsidRPr="00182324">
        <w:rPr>
          <w:rFonts w:ascii="Times New Roman" w:hAnsi="Times New Roman" w:cs="Times New Roman"/>
          <w:sz w:val="26"/>
          <w:szCs w:val="26"/>
        </w:rPr>
        <w:t xml:space="preserve"> тыс. рублей,</w:t>
      </w:r>
      <w:r w:rsidR="003C294A">
        <w:rPr>
          <w:rFonts w:ascii="Times New Roman" w:hAnsi="Times New Roman" w:cs="Times New Roman"/>
          <w:sz w:val="26"/>
          <w:szCs w:val="26"/>
        </w:rPr>
        <w:t xml:space="preserve"> возникшая в результате изменения типа учреждений и нарушения в бюджетном учете;</w:t>
      </w:r>
    </w:p>
    <w:p w:rsidR="00431B97" w:rsidRPr="00182324" w:rsidRDefault="00F4296E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324">
        <w:rPr>
          <w:rFonts w:ascii="Times New Roman" w:hAnsi="Times New Roman" w:cs="Times New Roman"/>
          <w:sz w:val="26"/>
          <w:szCs w:val="26"/>
        </w:rPr>
        <w:t>-</w:t>
      </w:r>
      <w:r w:rsidR="003B190C">
        <w:rPr>
          <w:rFonts w:ascii="Times New Roman" w:hAnsi="Times New Roman" w:cs="Times New Roman"/>
          <w:sz w:val="26"/>
          <w:szCs w:val="26"/>
        </w:rPr>
        <w:t>по невозмещенным расходам по соцстраху до 2010 года – 69,2 тыс. рублей</w:t>
      </w:r>
      <w:r w:rsidR="007F512E" w:rsidRPr="00182324">
        <w:rPr>
          <w:rFonts w:ascii="Times New Roman" w:hAnsi="Times New Roman" w:cs="Times New Roman"/>
          <w:sz w:val="26"/>
          <w:szCs w:val="26"/>
        </w:rPr>
        <w:t>.</w:t>
      </w:r>
    </w:p>
    <w:p w:rsidR="0078042D" w:rsidRPr="00394328" w:rsidRDefault="00D1340C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4328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4328">
        <w:rPr>
          <w:rFonts w:ascii="Times New Roman" w:hAnsi="Times New Roman" w:cs="Times New Roman"/>
          <w:sz w:val="26"/>
          <w:szCs w:val="26"/>
        </w:rPr>
        <w:t>отражение</w:t>
      </w:r>
      <w:r w:rsidR="007877BA" w:rsidRPr="00394328">
        <w:rPr>
          <w:rFonts w:ascii="Times New Roman" w:hAnsi="Times New Roman" w:cs="Times New Roman"/>
          <w:sz w:val="26"/>
          <w:szCs w:val="26"/>
        </w:rPr>
        <w:t xml:space="preserve"> дебиторской задолженности  в составе просроченной является </w:t>
      </w:r>
      <w:r w:rsidR="00394328" w:rsidRPr="00394328">
        <w:rPr>
          <w:rFonts w:ascii="Times New Roman" w:hAnsi="Times New Roman" w:cs="Times New Roman"/>
          <w:sz w:val="26"/>
          <w:szCs w:val="26"/>
        </w:rPr>
        <w:t>искажением бюджетной отчетности, что предполагает административную ответственность. Не принимаются меры к взысканию дебиторской задолженности, к устранению ошибок и недочетов в бюджетном учете.</w:t>
      </w:r>
    </w:p>
    <w:p w:rsidR="00D643D9" w:rsidRPr="00394328" w:rsidRDefault="0084539A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70B0E" w:rsidRPr="00394328">
        <w:rPr>
          <w:rFonts w:ascii="Times New Roman" w:hAnsi="Times New Roman" w:cs="Times New Roman"/>
          <w:sz w:val="26"/>
          <w:szCs w:val="26"/>
        </w:rPr>
        <w:t>твлечение бюджетных средс</w:t>
      </w:r>
      <w:r>
        <w:rPr>
          <w:rFonts w:ascii="Times New Roman" w:hAnsi="Times New Roman" w:cs="Times New Roman"/>
          <w:sz w:val="26"/>
          <w:szCs w:val="26"/>
        </w:rPr>
        <w:t>тв на дебиторскую задолженность является неэффективным использованием средств бюджета.</w:t>
      </w:r>
    </w:p>
    <w:p w:rsidR="002D3737" w:rsidRDefault="002D3737" w:rsidP="00101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59A5" w:rsidRPr="005F34B2" w:rsidRDefault="004259A5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539A">
        <w:rPr>
          <w:rFonts w:ascii="Times New Roman" w:hAnsi="Times New Roman" w:cs="Times New Roman"/>
          <w:sz w:val="26"/>
          <w:szCs w:val="26"/>
        </w:rPr>
        <w:tab/>
        <w:t>Из отраслей наибольший удельный вес в общих расходах бюджета</w:t>
      </w:r>
      <w:r w:rsidRPr="005F34B2">
        <w:rPr>
          <w:rFonts w:ascii="Times New Roman" w:hAnsi="Times New Roman" w:cs="Times New Roman"/>
          <w:sz w:val="26"/>
          <w:szCs w:val="26"/>
        </w:rPr>
        <w:t xml:space="preserve"> муниципального района занимают:</w:t>
      </w:r>
    </w:p>
    <w:p w:rsidR="00A01B4B" w:rsidRDefault="004259A5" w:rsidP="00A01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-«Образование»</w:t>
      </w:r>
      <w:r w:rsidRPr="005F34B2">
        <w:rPr>
          <w:rFonts w:ascii="Times New Roman" w:hAnsi="Times New Roman" w:cs="Times New Roman"/>
          <w:sz w:val="26"/>
          <w:szCs w:val="26"/>
        </w:rPr>
        <w:t xml:space="preserve"> - </w:t>
      </w:r>
      <w:r w:rsidR="001E5840">
        <w:rPr>
          <w:rFonts w:ascii="Times New Roman" w:hAnsi="Times New Roman" w:cs="Times New Roman"/>
          <w:sz w:val="26"/>
          <w:szCs w:val="26"/>
        </w:rPr>
        <w:t>63,3</w:t>
      </w:r>
      <w:r w:rsidR="004B60EB" w:rsidRPr="005F34B2">
        <w:rPr>
          <w:rFonts w:ascii="Times New Roman" w:hAnsi="Times New Roman" w:cs="Times New Roman"/>
          <w:sz w:val="26"/>
          <w:szCs w:val="26"/>
        </w:rPr>
        <w:t xml:space="preserve"> % или </w:t>
      </w:r>
      <w:r w:rsidR="001E5840">
        <w:rPr>
          <w:rFonts w:ascii="Times New Roman" w:hAnsi="Times New Roman" w:cs="Times New Roman"/>
          <w:sz w:val="26"/>
          <w:szCs w:val="26"/>
        </w:rPr>
        <w:t xml:space="preserve">402393,0 </w:t>
      </w:r>
      <w:r w:rsidR="00714F9E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1E5840">
        <w:rPr>
          <w:rFonts w:ascii="Times New Roman" w:hAnsi="Times New Roman" w:cs="Times New Roman"/>
          <w:sz w:val="26"/>
          <w:szCs w:val="26"/>
        </w:rPr>
        <w:t>21</w:t>
      </w:r>
      <w:r w:rsidR="00890D1B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E5840">
        <w:rPr>
          <w:rFonts w:ascii="Times New Roman" w:hAnsi="Times New Roman" w:cs="Times New Roman"/>
          <w:sz w:val="26"/>
          <w:szCs w:val="26"/>
        </w:rPr>
        <w:t>56,0</w:t>
      </w:r>
      <w:r w:rsidR="00292B9F">
        <w:rPr>
          <w:rFonts w:ascii="Times New Roman" w:hAnsi="Times New Roman" w:cs="Times New Roman"/>
          <w:sz w:val="26"/>
          <w:szCs w:val="26"/>
        </w:rPr>
        <w:t xml:space="preserve"> % или </w:t>
      </w:r>
      <w:r w:rsidR="001E5840">
        <w:rPr>
          <w:rFonts w:ascii="Times New Roman" w:hAnsi="Times New Roman" w:cs="Times New Roman"/>
          <w:sz w:val="26"/>
          <w:szCs w:val="26"/>
        </w:rPr>
        <w:t>374986,9</w:t>
      </w:r>
      <w:r w:rsidR="004B60EB" w:rsidRPr="005F34B2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EB1220">
        <w:rPr>
          <w:rFonts w:ascii="Times New Roman" w:hAnsi="Times New Roman" w:cs="Times New Roman"/>
          <w:sz w:val="26"/>
          <w:szCs w:val="26"/>
        </w:rPr>
        <w:t>, исполнение</w:t>
      </w:r>
      <w:r w:rsidR="000774F4">
        <w:rPr>
          <w:rFonts w:ascii="Times New Roman" w:hAnsi="Times New Roman" w:cs="Times New Roman"/>
          <w:sz w:val="26"/>
          <w:szCs w:val="26"/>
        </w:rPr>
        <w:t xml:space="preserve"> назначений </w:t>
      </w:r>
      <w:r w:rsidR="001E5840">
        <w:rPr>
          <w:rFonts w:ascii="Times New Roman" w:hAnsi="Times New Roman" w:cs="Times New Roman"/>
          <w:sz w:val="26"/>
          <w:szCs w:val="26"/>
        </w:rPr>
        <w:t>97,8</w:t>
      </w:r>
      <w:r w:rsidR="000774F4">
        <w:rPr>
          <w:rFonts w:ascii="Times New Roman" w:hAnsi="Times New Roman" w:cs="Times New Roman"/>
          <w:sz w:val="26"/>
          <w:szCs w:val="26"/>
        </w:rPr>
        <w:t>%</w:t>
      </w:r>
      <w:r w:rsidR="00A01B4B">
        <w:rPr>
          <w:rFonts w:ascii="Times New Roman" w:hAnsi="Times New Roman" w:cs="Times New Roman"/>
          <w:sz w:val="26"/>
          <w:szCs w:val="26"/>
        </w:rPr>
        <w:t>;</w:t>
      </w:r>
    </w:p>
    <w:p w:rsidR="00A01B4B" w:rsidRDefault="00A01B4B" w:rsidP="00A01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-«Общегосударственные вопросы»</w:t>
      </w:r>
      <w:r>
        <w:rPr>
          <w:rFonts w:ascii="Times New Roman" w:hAnsi="Times New Roman" w:cs="Times New Roman"/>
          <w:sz w:val="26"/>
          <w:szCs w:val="26"/>
        </w:rPr>
        <w:t xml:space="preserve"> - 9,9% или  62759,1 тыс. рублей (2021 год –8,0 % или 53487,7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рублей)</w:t>
      </w:r>
      <w:r>
        <w:rPr>
          <w:rFonts w:ascii="Times New Roman" w:hAnsi="Times New Roman" w:cs="Times New Roman"/>
          <w:sz w:val="26"/>
          <w:szCs w:val="26"/>
        </w:rPr>
        <w:t>, исполнение назначений 89,0%;</w:t>
      </w:r>
    </w:p>
    <w:p w:rsidR="00A01B4B" w:rsidRPr="005F34B2" w:rsidRDefault="00A01B4B" w:rsidP="00A01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2E1A">
        <w:rPr>
          <w:rFonts w:ascii="Times New Roman" w:hAnsi="Times New Roman" w:cs="Times New Roman"/>
          <w:b/>
          <w:sz w:val="26"/>
          <w:szCs w:val="26"/>
        </w:rPr>
        <w:t>-«Национальная экономика» -</w:t>
      </w:r>
      <w:r>
        <w:rPr>
          <w:rFonts w:ascii="Times New Roman" w:hAnsi="Times New Roman" w:cs="Times New Roman"/>
          <w:sz w:val="26"/>
          <w:szCs w:val="26"/>
        </w:rPr>
        <w:t xml:space="preserve"> 8,0 % или 50861,6 тыс. рублей (2021 год –9,5% или 63497,4 тыс. рублей), в том числе: транспорт – 12516,1 тыс. рублей (оплата услуг по осуществлению регулярных пассажирских перевозок по регулируемым тарифам), дорожное хозяйство – 32613,6 тыс. рублей. Исполнение назначений – 89,5%.</w:t>
      </w:r>
    </w:p>
    <w:p w:rsidR="00E60FCA" w:rsidRPr="008E1330" w:rsidRDefault="00E60FCA" w:rsidP="001E0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6338">
        <w:rPr>
          <w:rFonts w:ascii="Times New Roman" w:hAnsi="Times New Roman" w:cs="Times New Roman"/>
          <w:b/>
          <w:sz w:val="26"/>
          <w:szCs w:val="26"/>
        </w:rPr>
        <w:t>-«Культура, кинематография»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1E5840">
        <w:rPr>
          <w:rFonts w:ascii="Times New Roman" w:hAnsi="Times New Roman" w:cs="Times New Roman"/>
          <w:sz w:val="26"/>
          <w:szCs w:val="26"/>
        </w:rPr>
        <w:t>7,8</w:t>
      </w:r>
      <w:r w:rsidR="00A46338">
        <w:rPr>
          <w:rFonts w:ascii="Times New Roman" w:hAnsi="Times New Roman" w:cs="Times New Roman"/>
          <w:sz w:val="26"/>
          <w:szCs w:val="26"/>
        </w:rPr>
        <w:t xml:space="preserve"> % или </w:t>
      </w:r>
      <w:r w:rsidR="001E5840">
        <w:rPr>
          <w:rFonts w:ascii="Times New Roman" w:hAnsi="Times New Roman" w:cs="Times New Roman"/>
          <w:sz w:val="26"/>
          <w:szCs w:val="26"/>
        </w:rPr>
        <w:t>48832,8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(202</w:t>
      </w:r>
      <w:r w:rsidR="001E584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E5840">
        <w:rPr>
          <w:rFonts w:ascii="Times New Roman" w:hAnsi="Times New Roman" w:cs="Times New Roman"/>
          <w:sz w:val="26"/>
          <w:szCs w:val="26"/>
        </w:rPr>
        <w:t>13,1</w:t>
      </w:r>
      <w:r w:rsidR="00A46338">
        <w:rPr>
          <w:rFonts w:ascii="Times New Roman" w:hAnsi="Times New Roman" w:cs="Times New Roman"/>
          <w:sz w:val="26"/>
          <w:szCs w:val="26"/>
        </w:rPr>
        <w:t xml:space="preserve">% или </w:t>
      </w:r>
      <w:r w:rsidR="001E5840">
        <w:rPr>
          <w:rFonts w:ascii="Times New Roman" w:hAnsi="Times New Roman" w:cs="Times New Roman"/>
          <w:sz w:val="26"/>
          <w:szCs w:val="26"/>
        </w:rPr>
        <w:t>87807,6</w:t>
      </w:r>
      <w:r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A46338" w:rsidRPr="001E584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46338" w:rsidRPr="008E1330">
        <w:rPr>
          <w:rFonts w:ascii="Times New Roman" w:hAnsi="Times New Roman" w:cs="Times New Roman"/>
          <w:sz w:val="26"/>
          <w:szCs w:val="26"/>
        </w:rPr>
        <w:t>исполнение назначений 98,</w:t>
      </w:r>
      <w:r w:rsidR="008E1330" w:rsidRPr="008E1330">
        <w:rPr>
          <w:rFonts w:ascii="Times New Roman" w:hAnsi="Times New Roman" w:cs="Times New Roman"/>
          <w:sz w:val="26"/>
          <w:szCs w:val="26"/>
        </w:rPr>
        <w:t>8</w:t>
      </w:r>
      <w:r w:rsidR="00A46338" w:rsidRPr="008E1330">
        <w:rPr>
          <w:rFonts w:ascii="Times New Roman" w:hAnsi="Times New Roman" w:cs="Times New Roman"/>
          <w:sz w:val="26"/>
          <w:szCs w:val="26"/>
        </w:rPr>
        <w:t>%.</w:t>
      </w:r>
    </w:p>
    <w:p w:rsidR="00A01B4B" w:rsidRDefault="00A01B4B" w:rsidP="001E0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2B77" w:rsidRPr="009861F1" w:rsidRDefault="00575DE4" w:rsidP="0084539A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61F1">
        <w:rPr>
          <w:rFonts w:ascii="Times New Roman" w:hAnsi="Times New Roman" w:cs="Times New Roman"/>
          <w:sz w:val="26"/>
          <w:szCs w:val="26"/>
        </w:rPr>
        <w:t xml:space="preserve">В нарушение ч.2 ст.41 Федерального закона от 06.10.2003 № 131-ФЗ «Об общих принципах организации местного самоуправления в Российской Федерации»,  положений Федерального закона от 27.07.2010 № 210-ФЗ «Об организации предоставления государственных и муниципальных услуг», ч.3 ст.161 Бюджетного кодекса РФ, </w:t>
      </w:r>
      <w:r w:rsidR="0084539A" w:rsidRPr="009861F1">
        <w:rPr>
          <w:rFonts w:ascii="Times New Roman" w:hAnsi="Times New Roman" w:cs="Times New Roman"/>
          <w:sz w:val="26"/>
          <w:szCs w:val="26"/>
        </w:rPr>
        <w:t xml:space="preserve">ст. 216 и </w:t>
      </w:r>
      <w:r w:rsidRPr="009861F1">
        <w:rPr>
          <w:rFonts w:ascii="Times New Roman" w:hAnsi="Times New Roman" w:cs="Times New Roman"/>
          <w:sz w:val="26"/>
          <w:szCs w:val="26"/>
        </w:rPr>
        <w:t>ст.296 Гражданского кодекса РФ, Администрация  муниципального района осуществляла не только финансово-хозяйственную деятельность для удовлетворения исключительно собственных материально-технических, организационных и иных потребностей в целях реа</w:t>
      </w:r>
      <w:r w:rsidR="00881F64" w:rsidRPr="009861F1">
        <w:rPr>
          <w:rFonts w:ascii="Times New Roman" w:hAnsi="Times New Roman" w:cs="Times New Roman"/>
          <w:sz w:val="26"/>
          <w:szCs w:val="26"/>
        </w:rPr>
        <w:t>лизации управленческих функций.</w:t>
      </w:r>
      <w:r w:rsidR="00480FA4" w:rsidRPr="009861F1">
        <w:rPr>
          <w:rFonts w:ascii="Times New Roman" w:hAnsi="Times New Roman" w:cs="Times New Roman"/>
          <w:sz w:val="26"/>
          <w:szCs w:val="26"/>
        </w:rPr>
        <w:t xml:space="preserve"> </w:t>
      </w:r>
      <w:r w:rsidRPr="009861F1">
        <w:rPr>
          <w:rFonts w:ascii="Times New Roman" w:hAnsi="Times New Roman" w:cs="Times New Roman"/>
          <w:sz w:val="26"/>
          <w:szCs w:val="26"/>
        </w:rPr>
        <w:t xml:space="preserve">Администрацией муниципального района осуществлялись расходы по </w:t>
      </w:r>
      <w:r w:rsidR="00881F64" w:rsidRPr="009861F1">
        <w:rPr>
          <w:rFonts w:ascii="Times New Roman" w:hAnsi="Times New Roman" w:cs="Times New Roman"/>
          <w:sz w:val="26"/>
          <w:szCs w:val="26"/>
        </w:rPr>
        <w:t>оплате ремонтных материалов для</w:t>
      </w:r>
      <w:r w:rsidRPr="009861F1">
        <w:rPr>
          <w:rFonts w:ascii="Times New Roman" w:hAnsi="Times New Roman" w:cs="Times New Roman"/>
          <w:sz w:val="26"/>
          <w:szCs w:val="26"/>
        </w:rPr>
        <w:t xml:space="preserve"> скважин водоснабжения</w:t>
      </w:r>
      <w:r w:rsidR="009861F1" w:rsidRPr="009861F1">
        <w:rPr>
          <w:rFonts w:ascii="Times New Roman" w:hAnsi="Times New Roman" w:cs="Times New Roman"/>
          <w:sz w:val="26"/>
          <w:szCs w:val="26"/>
        </w:rPr>
        <w:t xml:space="preserve"> (насосы Гном)</w:t>
      </w:r>
      <w:r w:rsidRPr="009861F1">
        <w:rPr>
          <w:rFonts w:ascii="Times New Roman" w:hAnsi="Times New Roman" w:cs="Times New Roman"/>
          <w:sz w:val="26"/>
          <w:szCs w:val="26"/>
        </w:rPr>
        <w:t xml:space="preserve">, принадлежащих на праве хозяйственного ведения МУП «Красноетеплоэнерго» на сумму </w:t>
      </w:r>
      <w:r w:rsidR="009861F1" w:rsidRPr="009861F1">
        <w:rPr>
          <w:rFonts w:ascii="Times New Roman" w:hAnsi="Times New Roman" w:cs="Times New Roman"/>
          <w:sz w:val="26"/>
          <w:szCs w:val="26"/>
        </w:rPr>
        <w:t>165,2</w:t>
      </w:r>
      <w:r w:rsidRPr="009861F1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9861F1" w:rsidRPr="009861F1">
        <w:rPr>
          <w:rFonts w:ascii="Times New Roman" w:hAnsi="Times New Roman" w:cs="Times New Roman"/>
          <w:sz w:val="26"/>
          <w:szCs w:val="26"/>
        </w:rPr>
        <w:t>.</w:t>
      </w:r>
      <w:r w:rsidRPr="009861F1">
        <w:rPr>
          <w:rFonts w:ascii="Times New Roman" w:hAnsi="Times New Roman" w:cs="Times New Roman"/>
          <w:sz w:val="26"/>
          <w:szCs w:val="26"/>
        </w:rPr>
        <w:t xml:space="preserve"> Осуществление данных расходов является нарушением бюджетного законодательства – ст.38 Бюджетного кодекса РФ (принцип целевого характера бюджетных средств), указаний применения бюджетной классификации №</w:t>
      </w:r>
      <w:r w:rsidR="002C76A6" w:rsidRPr="009861F1">
        <w:rPr>
          <w:rFonts w:ascii="Times New Roman" w:hAnsi="Times New Roman" w:cs="Times New Roman"/>
          <w:sz w:val="26"/>
          <w:szCs w:val="26"/>
        </w:rPr>
        <w:t>8</w:t>
      </w:r>
      <w:r w:rsidRPr="009861F1">
        <w:rPr>
          <w:rFonts w:ascii="Times New Roman" w:hAnsi="Times New Roman" w:cs="Times New Roman"/>
          <w:sz w:val="26"/>
          <w:szCs w:val="26"/>
        </w:rPr>
        <w:t>5н.</w:t>
      </w:r>
    </w:p>
    <w:p w:rsidR="00A01B4B" w:rsidRDefault="00A01B4B" w:rsidP="00A01B4B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-«Жилищно-коммунальное хозяйство»</w:t>
      </w:r>
      <w:r w:rsidRPr="005F34B2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4,6</w:t>
      </w:r>
      <w:r w:rsidRPr="005F34B2">
        <w:rPr>
          <w:rFonts w:ascii="Times New Roman" w:hAnsi="Times New Roman" w:cs="Times New Roman"/>
          <w:sz w:val="26"/>
          <w:szCs w:val="26"/>
        </w:rPr>
        <w:t xml:space="preserve">% или </w:t>
      </w:r>
      <w:r>
        <w:rPr>
          <w:rFonts w:ascii="Times New Roman" w:hAnsi="Times New Roman" w:cs="Times New Roman"/>
          <w:sz w:val="26"/>
          <w:szCs w:val="26"/>
        </w:rPr>
        <w:t>29117,4 тыс. рублей (2021 год – 4,9 % или 32531,3 тыс. рублей), исполнение назначений 93,6%.</w:t>
      </w:r>
    </w:p>
    <w:p w:rsidR="00A01B4B" w:rsidRPr="0050746A" w:rsidRDefault="00A01B4B" w:rsidP="00A01B4B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0746A">
        <w:rPr>
          <w:rFonts w:ascii="Times New Roman" w:hAnsi="Times New Roman" w:cs="Times New Roman"/>
          <w:sz w:val="26"/>
          <w:szCs w:val="26"/>
        </w:rPr>
        <w:t xml:space="preserve">Из них предоставлено субсидий в сумме </w:t>
      </w:r>
      <w:r>
        <w:rPr>
          <w:rFonts w:ascii="Times New Roman" w:hAnsi="Times New Roman" w:cs="Times New Roman"/>
          <w:sz w:val="26"/>
          <w:szCs w:val="26"/>
        </w:rPr>
        <w:t>13309,5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A01B4B" w:rsidRPr="0050746A" w:rsidRDefault="00A01B4B" w:rsidP="00A01B4B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46A"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>1650,0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 были перечислены в качестве субсидии ООО «Теплогазсервис», в том числе холодное водоснабжение и водоотведение –</w:t>
      </w:r>
      <w:r>
        <w:rPr>
          <w:rFonts w:ascii="Times New Roman" w:hAnsi="Times New Roman" w:cs="Times New Roman"/>
          <w:sz w:val="26"/>
          <w:szCs w:val="26"/>
        </w:rPr>
        <w:t>81,6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рублей, теплоснабжение –</w:t>
      </w:r>
      <w:r>
        <w:rPr>
          <w:rFonts w:ascii="Times New Roman" w:hAnsi="Times New Roman" w:cs="Times New Roman"/>
          <w:sz w:val="26"/>
          <w:szCs w:val="26"/>
        </w:rPr>
        <w:t>1568,4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01B4B" w:rsidRPr="0050746A" w:rsidRDefault="00A01B4B" w:rsidP="00A01B4B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46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660,0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 – на возмещение затрат в связи с оказанием услуг холодного водоснабжения и водоотведения объектов жилищного фонда и учреждений бюджетной сферы МУП «Красноетеплоэнерго»; </w:t>
      </w:r>
    </w:p>
    <w:p w:rsidR="00A01B4B" w:rsidRPr="0050746A" w:rsidRDefault="00A01B4B" w:rsidP="00A01B4B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46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10999,5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  - МУП «Газовые котельные», </w:t>
      </w:r>
      <w:r>
        <w:rPr>
          <w:rFonts w:ascii="Times New Roman" w:hAnsi="Times New Roman" w:cs="Times New Roman"/>
          <w:sz w:val="26"/>
          <w:szCs w:val="26"/>
        </w:rPr>
        <w:t>6639,5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 - перечислены на возмещение затрат в связи с оказанием услуг теплоснабжения объектов жилищного фонда и учреждений бюджетной сферы; </w:t>
      </w:r>
      <w:r>
        <w:rPr>
          <w:rFonts w:ascii="Times New Roman" w:hAnsi="Times New Roman" w:cs="Times New Roman"/>
          <w:sz w:val="26"/>
          <w:szCs w:val="26"/>
        </w:rPr>
        <w:t>4360,0</w:t>
      </w:r>
      <w:r w:rsidRPr="0050746A">
        <w:rPr>
          <w:rFonts w:ascii="Times New Roman" w:hAnsi="Times New Roman" w:cs="Times New Roman"/>
          <w:sz w:val="26"/>
          <w:szCs w:val="26"/>
        </w:rPr>
        <w:t xml:space="preserve"> тыс. рублей – возмещение недополученных доходов, возникающих при установлении муниципальных стандартов стоимости услуг отопления и горячего водоснабжения.  </w:t>
      </w:r>
    </w:p>
    <w:p w:rsidR="00A01B4B" w:rsidRPr="008E1330" w:rsidRDefault="00A01B4B" w:rsidP="00A01B4B">
      <w:pPr>
        <w:pStyle w:val="Standard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46A">
        <w:rPr>
          <w:rFonts w:ascii="Times New Roman" w:hAnsi="Times New Roman" w:cs="Times New Roman"/>
          <w:sz w:val="26"/>
          <w:szCs w:val="26"/>
        </w:rPr>
        <w:tab/>
      </w:r>
      <w:r w:rsidRPr="008E1330">
        <w:rPr>
          <w:rFonts w:ascii="Times New Roman" w:hAnsi="Times New Roman" w:cs="Times New Roman"/>
          <w:sz w:val="26"/>
          <w:szCs w:val="26"/>
        </w:rPr>
        <w:t xml:space="preserve">В то же время </w:t>
      </w:r>
      <w:r w:rsidR="008E1330" w:rsidRPr="008E1330">
        <w:rPr>
          <w:rFonts w:ascii="Times New Roman" w:hAnsi="Times New Roman" w:cs="Times New Roman"/>
          <w:sz w:val="26"/>
          <w:szCs w:val="26"/>
        </w:rPr>
        <w:t>бюджетные учреждения муниципального района имею</w:t>
      </w:r>
      <w:r w:rsidRPr="008E1330">
        <w:rPr>
          <w:rFonts w:ascii="Times New Roman" w:hAnsi="Times New Roman" w:cs="Times New Roman"/>
          <w:sz w:val="26"/>
          <w:szCs w:val="26"/>
        </w:rPr>
        <w:t xml:space="preserve">т просроченную кредиторскую задолженность за коммунальные услуги в сумме </w:t>
      </w:r>
      <w:r w:rsidR="008E1330" w:rsidRPr="008E1330">
        <w:rPr>
          <w:rFonts w:ascii="Times New Roman" w:hAnsi="Times New Roman" w:cs="Times New Roman"/>
          <w:sz w:val="26"/>
          <w:szCs w:val="26"/>
        </w:rPr>
        <w:t>296,3</w:t>
      </w:r>
      <w:r w:rsidRPr="008E1330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06E22">
        <w:rPr>
          <w:rFonts w:ascii="Times New Roman" w:hAnsi="Times New Roman" w:cs="Times New Roman"/>
          <w:sz w:val="26"/>
          <w:szCs w:val="26"/>
        </w:rPr>
        <w:t xml:space="preserve"> (в связи с арестом задолженности по МУП «Красноетеплоэнерго»)</w:t>
      </w:r>
      <w:r w:rsidRPr="008E133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01B4B" w:rsidRDefault="000B6CFB" w:rsidP="00A01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-«Межбюджетные трансферты»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397D42">
        <w:rPr>
          <w:rFonts w:ascii="Times New Roman" w:hAnsi="Times New Roman" w:cs="Times New Roman"/>
          <w:sz w:val="26"/>
          <w:szCs w:val="26"/>
        </w:rPr>
        <w:t>3</w:t>
      </w:r>
      <w:r w:rsidR="002E7E02">
        <w:rPr>
          <w:rFonts w:ascii="Times New Roman" w:hAnsi="Times New Roman" w:cs="Times New Roman"/>
          <w:sz w:val="26"/>
          <w:szCs w:val="26"/>
        </w:rPr>
        <w:t>,</w:t>
      </w:r>
      <w:r w:rsidR="002C76A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% или </w:t>
      </w:r>
      <w:r w:rsidR="00397D42">
        <w:rPr>
          <w:rFonts w:ascii="Times New Roman" w:hAnsi="Times New Roman" w:cs="Times New Roman"/>
          <w:sz w:val="26"/>
          <w:szCs w:val="26"/>
        </w:rPr>
        <w:t>21107,4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2C76A6">
        <w:rPr>
          <w:rFonts w:ascii="Times New Roman" w:hAnsi="Times New Roman" w:cs="Times New Roman"/>
          <w:sz w:val="26"/>
          <w:szCs w:val="26"/>
        </w:rPr>
        <w:t>2</w:t>
      </w:r>
      <w:r w:rsidR="001E584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EB1220">
        <w:rPr>
          <w:rFonts w:ascii="Times New Roman" w:hAnsi="Times New Roman" w:cs="Times New Roman"/>
          <w:sz w:val="26"/>
          <w:szCs w:val="26"/>
        </w:rPr>
        <w:t>–</w:t>
      </w:r>
      <w:r w:rsidR="002C76A6">
        <w:rPr>
          <w:rFonts w:ascii="Times New Roman" w:hAnsi="Times New Roman" w:cs="Times New Roman"/>
          <w:sz w:val="26"/>
          <w:szCs w:val="26"/>
        </w:rPr>
        <w:t>4,</w:t>
      </w:r>
      <w:r w:rsidR="001E5840">
        <w:rPr>
          <w:rFonts w:ascii="Times New Roman" w:hAnsi="Times New Roman" w:cs="Times New Roman"/>
          <w:sz w:val="26"/>
          <w:szCs w:val="26"/>
        </w:rPr>
        <w:t>3</w:t>
      </w:r>
      <w:r w:rsidR="00EB1220">
        <w:rPr>
          <w:rFonts w:ascii="Times New Roman" w:hAnsi="Times New Roman" w:cs="Times New Roman"/>
          <w:sz w:val="26"/>
          <w:szCs w:val="26"/>
        </w:rPr>
        <w:t xml:space="preserve">% или </w:t>
      </w:r>
      <w:r w:rsidR="001E5840">
        <w:rPr>
          <w:rFonts w:ascii="Times New Roman" w:hAnsi="Times New Roman" w:cs="Times New Roman"/>
          <w:sz w:val="26"/>
          <w:szCs w:val="26"/>
        </w:rPr>
        <w:t>28975,4</w:t>
      </w:r>
      <w:r w:rsidR="00EB1220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0774F4">
        <w:rPr>
          <w:rFonts w:ascii="Times New Roman" w:hAnsi="Times New Roman" w:cs="Times New Roman"/>
          <w:sz w:val="26"/>
          <w:szCs w:val="26"/>
        </w:rPr>
        <w:t xml:space="preserve">, исполнение назначений </w:t>
      </w:r>
      <w:r w:rsidR="00397D42">
        <w:rPr>
          <w:rFonts w:ascii="Times New Roman" w:hAnsi="Times New Roman" w:cs="Times New Roman"/>
          <w:sz w:val="26"/>
          <w:szCs w:val="26"/>
        </w:rPr>
        <w:t>99,5</w:t>
      </w:r>
      <w:r w:rsidR="000774F4">
        <w:rPr>
          <w:rFonts w:ascii="Times New Roman" w:hAnsi="Times New Roman" w:cs="Times New Roman"/>
          <w:sz w:val="26"/>
          <w:szCs w:val="26"/>
        </w:rPr>
        <w:t>%</w:t>
      </w:r>
      <w:r w:rsidR="00A01B4B">
        <w:rPr>
          <w:rFonts w:ascii="Times New Roman" w:hAnsi="Times New Roman" w:cs="Times New Roman"/>
          <w:sz w:val="26"/>
          <w:szCs w:val="26"/>
        </w:rPr>
        <w:t>;</w:t>
      </w:r>
    </w:p>
    <w:p w:rsidR="00A01B4B" w:rsidRDefault="00A01B4B" w:rsidP="00A01B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-«Физическая культура и спорт»</w:t>
      </w:r>
      <w:r>
        <w:rPr>
          <w:rFonts w:ascii="Times New Roman" w:hAnsi="Times New Roman" w:cs="Times New Roman"/>
          <w:sz w:val="26"/>
          <w:szCs w:val="26"/>
        </w:rPr>
        <w:t xml:space="preserve"> - 1,5 % или 9240,1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(2021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1,4 % или 9571,0 тыс. рублей), исполнение назначений 97,3%.</w:t>
      </w:r>
    </w:p>
    <w:p w:rsidR="000B6CFB" w:rsidRDefault="000B6CF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2B77" w:rsidRDefault="00DD2B77" w:rsidP="00DD2B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3737">
        <w:rPr>
          <w:rFonts w:ascii="Times New Roman" w:hAnsi="Times New Roman" w:cs="Times New Roman"/>
          <w:b/>
          <w:sz w:val="26"/>
          <w:szCs w:val="26"/>
        </w:rPr>
        <w:t>-«Социальная политика»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2C6EE0">
        <w:rPr>
          <w:rFonts w:ascii="Times New Roman" w:hAnsi="Times New Roman" w:cs="Times New Roman"/>
          <w:sz w:val="26"/>
          <w:szCs w:val="26"/>
        </w:rPr>
        <w:t>0,8</w:t>
      </w:r>
      <w:r>
        <w:rPr>
          <w:rFonts w:ascii="Times New Roman" w:hAnsi="Times New Roman" w:cs="Times New Roman"/>
          <w:sz w:val="26"/>
          <w:szCs w:val="26"/>
        </w:rPr>
        <w:t xml:space="preserve">% или </w:t>
      </w:r>
      <w:r w:rsidR="002C6EE0">
        <w:rPr>
          <w:rFonts w:ascii="Times New Roman" w:hAnsi="Times New Roman" w:cs="Times New Roman"/>
          <w:sz w:val="26"/>
          <w:szCs w:val="26"/>
        </w:rPr>
        <w:t>4934,4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2C76A6">
        <w:rPr>
          <w:rFonts w:ascii="Times New Roman" w:hAnsi="Times New Roman" w:cs="Times New Roman"/>
          <w:sz w:val="26"/>
          <w:szCs w:val="26"/>
        </w:rPr>
        <w:t>2</w:t>
      </w:r>
      <w:r w:rsidR="001E584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1E5840">
        <w:rPr>
          <w:rFonts w:ascii="Times New Roman" w:hAnsi="Times New Roman" w:cs="Times New Roman"/>
          <w:sz w:val="26"/>
          <w:szCs w:val="26"/>
        </w:rPr>
        <w:t>1,1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1E5840">
        <w:rPr>
          <w:rFonts w:ascii="Times New Roman" w:hAnsi="Times New Roman" w:cs="Times New Roman"/>
          <w:sz w:val="26"/>
          <w:szCs w:val="26"/>
        </w:rPr>
        <w:t>7127,5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рублей); в то</w:t>
      </w:r>
      <w:r>
        <w:rPr>
          <w:rFonts w:ascii="Times New Roman" w:hAnsi="Times New Roman" w:cs="Times New Roman"/>
          <w:sz w:val="26"/>
          <w:szCs w:val="26"/>
        </w:rPr>
        <w:t xml:space="preserve">м числе субсидии гражданам на приобретение жилья – </w:t>
      </w:r>
      <w:r w:rsidR="002C6EE0">
        <w:rPr>
          <w:rFonts w:ascii="Times New Roman" w:hAnsi="Times New Roman" w:cs="Times New Roman"/>
          <w:sz w:val="26"/>
          <w:szCs w:val="26"/>
        </w:rPr>
        <w:t>1201,7</w:t>
      </w:r>
      <w:r w:rsidR="00955B97"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ыс. рублей, исполнение назначений </w:t>
      </w:r>
      <w:r w:rsidR="00FA0968">
        <w:rPr>
          <w:rFonts w:ascii="Times New Roman" w:hAnsi="Times New Roman" w:cs="Times New Roman"/>
          <w:sz w:val="26"/>
          <w:szCs w:val="26"/>
        </w:rPr>
        <w:t>98,5</w:t>
      </w:r>
      <w:r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2E7E02" w:rsidRDefault="002E7E02" w:rsidP="002E7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3D36">
        <w:rPr>
          <w:rFonts w:ascii="Times New Roman" w:hAnsi="Times New Roman" w:cs="Times New Roman"/>
          <w:b/>
          <w:sz w:val="26"/>
          <w:szCs w:val="26"/>
        </w:rPr>
        <w:t>-«Обслуживание государственного и муниципального долга»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FA0968">
        <w:rPr>
          <w:rFonts w:ascii="Times New Roman" w:hAnsi="Times New Roman" w:cs="Times New Roman"/>
          <w:sz w:val="26"/>
          <w:szCs w:val="26"/>
        </w:rPr>
        <w:t>0,7</w:t>
      </w:r>
      <w:r>
        <w:rPr>
          <w:rFonts w:ascii="Times New Roman" w:hAnsi="Times New Roman" w:cs="Times New Roman"/>
          <w:sz w:val="26"/>
          <w:szCs w:val="26"/>
        </w:rPr>
        <w:t xml:space="preserve">% или </w:t>
      </w:r>
      <w:r w:rsidR="00FA0968">
        <w:rPr>
          <w:rFonts w:ascii="Times New Roman" w:hAnsi="Times New Roman" w:cs="Times New Roman"/>
          <w:sz w:val="26"/>
          <w:szCs w:val="26"/>
        </w:rPr>
        <w:t>4610,6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955B97">
        <w:rPr>
          <w:rFonts w:ascii="Times New Roman" w:hAnsi="Times New Roman" w:cs="Times New Roman"/>
          <w:sz w:val="26"/>
          <w:szCs w:val="26"/>
        </w:rPr>
        <w:t>2</w:t>
      </w:r>
      <w:r w:rsidR="001E584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DF3D36">
        <w:rPr>
          <w:rFonts w:ascii="Times New Roman" w:hAnsi="Times New Roman" w:cs="Times New Roman"/>
          <w:sz w:val="26"/>
          <w:szCs w:val="26"/>
        </w:rPr>
        <w:t>–</w:t>
      </w:r>
      <w:r w:rsidR="00955B97">
        <w:rPr>
          <w:rFonts w:ascii="Times New Roman" w:hAnsi="Times New Roman" w:cs="Times New Roman"/>
          <w:sz w:val="26"/>
          <w:szCs w:val="26"/>
        </w:rPr>
        <w:t>1,</w:t>
      </w:r>
      <w:r w:rsidR="001E5840">
        <w:rPr>
          <w:rFonts w:ascii="Times New Roman" w:hAnsi="Times New Roman" w:cs="Times New Roman"/>
          <w:sz w:val="26"/>
          <w:szCs w:val="26"/>
        </w:rPr>
        <w:t>4</w:t>
      </w:r>
      <w:r w:rsidR="00DF3D36">
        <w:rPr>
          <w:rFonts w:ascii="Times New Roman" w:hAnsi="Times New Roman" w:cs="Times New Roman"/>
          <w:sz w:val="26"/>
          <w:szCs w:val="26"/>
        </w:rPr>
        <w:t xml:space="preserve">% или </w:t>
      </w:r>
      <w:r w:rsidR="001E5840">
        <w:rPr>
          <w:rFonts w:ascii="Times New Roman" w:hAnsi="Times New Roman" w:cs="Times New Roman"/>
          <w:sz w:val="26"/>
          <w:szCs w:val="26"/>
        </w:rPr>
        <w:t>9225,3</w:t>
      </w:r>
      <w:r w:rsidR="00F44014">
        <w:rPr>
          <w:rFonts w:ascii="Times New Roman" w:hAnsi="Times New Roman" w:cs="Times New Roman"/>
          <w:sz w:val="26"/>
          <w:szCs w:val="26"/>
        </w:rPr>
        <w:t xml:space="preserve"> тыс. рублей), исполнение назначений </w:t>
      </w:r>
      <w:r w:rsidR="00FA0968">
        <w:rPr>
          <w:rFonts w:ascii="Times New Roman" w:hAnsi="Times New Roman" w:cs="Times New Roman"/>
          <w:sz w:val="26"/>
          <w:szCs w:val="26"/>
        </w:rPr>
        <w:t>100,0</w:t>
      </w:r>
      <w:r w:rsidR="00F44014">
        <w:rPr>
          <w:rFonts w:ascii="Times New Roman" w:hAnsi="Times New Roman" w:cs="Times New Roman"/>
          <w:sz w:val="26"/>
          <w:szCs w:val="26"/>
        </w:rPr>
        <w:t>%.</w:t>
      </w:r>
    </w:p>
    <w:p w:rsidR="002D3737" w:rsidRPr="005A210C" w:rsidRDefault="00DD2B77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D3737">
        <w:rPr>
          <w:rFonts w:ascii="Times New Roman" w:hAnsi="Times New Roman" w:cs="Times New Roman"/>
          <w:sz w:val="26"/>
          <w:szCs w:val="26"/>
        </w:rPr>
        <w:t xml:space="preserve">Уточненные бюджетные назначения не исполнены по </w:t>
      </w:r>
      <w:r w:rsidR="005A210C">
        <w:rPr>
          <w:rFonts w:ascii="Times New Roman" w:hAnsi="Times New Roman" w:cs="Times New Roman"/>
          <w:sz w:val="26"/>
          <w:szCs w:val="26"/>
        </w:rPr>
        <w:t xml:space="preserve">всем разделам расходов бюджета, кроме раздела </w:t>
      </w:r>
      <w:r w:rsidR="005A210C" w:rsidRPr="00DF3D36">
        <w:rPr>
          <w:rFonts w:ascii="Times New Roman" w:hAnsi="Times New Roman" w:cs="Times New Roman"/>
          <w:b/>
          <w:sz w:val="26"/>
          <w:szCs w:val="26"/>
        </w:rPr>
        <w:t>-</w:t>
      </w:r>
      <w:r w:rsidR="005A2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210C" w:rsidRPr="005A210C">
        <w:rPr>
          <w:rFonts w:ascii="Times New Roman" w:hAnsi="Times New Roman" w:cs="Times New Roman"/>
          <w:sz w:val="26"/>
          <w:szCs w:val="26"/>
        </w:rPr>
        <w:t>«Обслуживание государственного и муниципального долга»</w:t>
      </w:r>
      <w:r w:rsidR="005A210C">
        <w:rPr>
          <w:rFonts w:ascii="Times New Roman" w:hAnsi="Times New Roman" w:cs="Times New Roman"/>
          <w:sz w:val="26"/>
          <w:szCs w:val="26"/>
        </w:rPr>
        <w:t>.</w:t>
      </w:r>
    </w:p>
    <w:p w:rsidR="00820693" w:rsidRPr="005F34B2" w:rsidRDefault="008A2C14" w:rsidP="00ED6A9F">
      <w:pPr>
        <w:spacing w:after="0" w:line="240" w:lineRule="auto"/>
        <w:ind w:firstLine="6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22D">
        <w:rPr>
          <w:rFonts w:ascii="Times New Roman" w:hAnsi="Times New Roman" w:cs="Times New Roman"/>
          <w:sz w:val="26"/>
          <w:szCs w:val="26"/>
        </w:rPr>
        <w:t>Н</w:t>
      </w:r>
      <w:r w:rsidR="003F79EF" w:rsidRPr="0045422D">
        <w:rPr>
          <w:rFonts w:ascii="Times New Roman" w:hAnsi="Times New Roman" w:cs="Times New Roman"/>
          <w:sz w:val="26"/>
          <w:szCs w:val="26"/>
        </w:rPr>
        <w:t>орматив формирования расходов на содержание органов местного</w:t>
      </w:r>
      <w:r w:rsidR="003F79EF" w:rsidRPr="005F34B2">
        <w:rPr>
          <w:rFonts w:ascii="Times New Roman" w:hAnsi="Times New Roman" w:cs="Times New Roman"/>
          <w:sz w:val="26"/>
          <w:szCs w:val="26"/>
        </w:rPr>
        <w:t xml:space="preserve"> самоуправления муниципальных образований Кост</w:t>
      </w:r>
      <w:r w:rsidR="007332EA" w:rsidRPr="005F34B2">
        <w:rPr>
          <w:rFonts w:ascii="Times New Roman" w:hAnsi="Times New Roman" w:cs="Times New Roman"/>
          <w:sz w:val="26"/>
          <w:szCs w:val="26"/>
        </w:rPr>
        <w:t>ромской области на 20</w:t>
      </w:r>
      <w:r w:rsidR="000F0582">
        <w:rPr>
          <w:rFonts w:ascii="Times New Roman" w:hAnsi="Times New Roman" w:cs="Times New Roman"/>
          <w:sz w:val="26"/>
          <w:szCs w:val="26"/>
        </w:rPr>
        <w:t>2</w:t>
      </w:r>
      <w:r w:rsidR="005A210C">
        <w:rPr>
          <w:rFonts w:ascii="Times New Roman" w:hAnsi="Times New Roman" w:cs="Times New Roman"/>
          <w:sz w:val="26"/>
          <w:szCs w:val="26"/>
        </w:rPr>
        <w:t>2</w:t>
      </w:r>
      <w:r w:rsidR="003F79EF" w:rsidRPr="005F34B2">
        <w:rPr>
          <w:rFonts w:ascii="Times New Roman" w:hAnsi="Times New Roman" w:cs="Times New Roman"/>
          <w:sz w:val="26"/>
          <w:szCs w:val="26"/>
        </w:rPr>
        <w:t xml:space="preserve"> год, утвержденный Постановлением админис</w:t>
      </w:r>
      <w:r w:rsidR="00847AD4" w:rsidRPr="005F34B2">
        <w:rPr>
          <w:rFonts w:ascii="Times New Roman" w:hAnsi="Times New Roman" w:cs="Times New Roman"/>
          <w:sz w:val="26"/>
          <w:szCs w:val="26"/>
        </w:rPr>
        <w:t>трации К</w:t>
      </w:r>
      <w:r w:rsidR="00270AE7">
        <w:rPr>
          <w:rFonts w:ascii="Times New Roman" w:hAnsi="Times New Roman" w:cs="Times New Roman"/>
          <w:sz w:val="26"/>
          <w:szCs w:val="26"/>
        </w:rPr>
        <w:t xml:space="preserve">остромской области от </w:t>
      </w:r>
      <w:r w:rsidR="000F0582">
        <w:rPr>
          <w:rFonts w:ascii="Times New Roman" w:hAnsi="Times New Roman" w:cs="Times New Roman"/>
          <w:sz w:val="26"/>
          <w:szCs w:val="26"/>
        </w:rPr>
        <w:t>23</w:t>
      </w:r>
      <w:r w:rsidR="00270AE7">
        <w:rPr>
          <w:rFonts w:ascii="Times New Roman" w:hAnsi="Times New Roman" w:cs="Times New Roman"/>
          <w:sz w:val="26"/>
          <w:szCs w:val="26"/>
        </w:rPr>
        <w:t>.12.20</w:t>
      </w:r>
      <w:r w:rsidR="0045422D">
        <w:rPr>
          <w:rFonts w:ascii="Times New Roman" w:hAnsi="Times New Roman" w:cs="Times New Roman"/>
          <w:sz w:val="26"/>
          <w:szCs w:val="26"/>
        </w:rPr>
        <w:t>19</w:t>
      </w:r>
      <w:r w:rsidR="00270AE7">
        <w:rPr>
          <w:rFonts w:ascii="Times New Roman" w:hAnsi="Times New Roman" w:cs="Times New Roman"/>
          <w:sz w:val="26"/>
          <w:szCs w:val="26"/>
        </w:rPr>
        <w:t xml:space="preserve"> №5</w:t>
      </w:r>
      <w:r w:rsidR="000F0582">
        <w:rPr>
          <w:rFonts w:ascii="Times New Roman" w:hAnsi="Times New Roman" w:cs="Times New Roman"/>
          <w:sz w:val="26"/>
          <w:szCs w:val="26"/>
        </w:rPr>
        <w:t>2</w:t>
      </w:r>
      <w:r w:rsidR="00270AE7">
        <w:rPr>
          <w:rFonts w:ascii="Times New Roman" w:hAnsi="Times New Roman" w:cs="Times New Roman"/>
          <w:sz w:val="26"/>
          <w:szCs w:val="26"/>
        </w:rPr>
        <w:t>1</w:t>
      </w:r>
      <w:r w:rsidR="003F79EF" w:rsidRPr="005F34B2">
        <w:rPr>
          <w:rFonts w:ascii="Times New Roman" w:hAnsi="Times New Roman" w:cs="Times New Roman"/>
          <w:sz w:val="26"/>
          <w:szCs w:val="26"/>
        </w:rPr>
        <w:t>-а,</w:t>
      </w:r>
      <w:r w:rsidR="00150AE4" w:rsidRPr="005F34B2">
        <w:rPr>
          <w:rFonts w:ascii="Times New Roman" w:hAnsi="Times New Roman" w:cs="Times New Roman"/>
          <w:sz w:val="26"/>
          <w:szCs w:val="26"/>
        </w:rPr>
        <w:t xml:space="preserve"> который должен составлять для Красносельс</w:t>
      </w:r>
      <w:r w:rsidR="00683065">
        <w:rPr>
          <w:rFonts w:ascii="Times New Roman" w:hAnsi="Times New Roman" w:cs="Times New Roman"/>
          <w:sz w:val="26"/>
          <w:szCs w:val="26"/>
        </w:rPr>
        <w:t xml:space="preserve">кого муниципального района </w:t>
      </w:r>
      <w:r w:rsidR="005A210C">
        <w:rPr>
          <w:rFonts w:ascii="Times New Roman" w:hAnsi="Times New Roman" w:cs="Times New Roman"/>
          <w:sz w:val="26"/>
          <w:szCs w:val="26"/>
        </w:rPr>
        <w:t>15,43</w:t>
      </w:r>
      <w:r w:rsidR="003F79EF" w:rsidRPr="005F34B2">
        <w:rPr>
          <w:rFonts w:ascii="Times New Roman" w:hAnsi="Times New Roman" w:cs="Times New Roman"/>
          <w:sz w:val="26"/>
          <w:szCs w:val="26"/>
        </w:rPr>
        <w:t xml:space="preserve"> % от суммы налоговых и неналоговых доходов и дотаций на выравнивание бюджетной обеспеченности, фактически соста</w:t>
      </w:r>
      <w:r w:rsidR="00270AE7">
        <w:rPr>
          <w:rFonts w:ascii="Times New Roman" w:hAnsi="Times New Roman" w:cs="Times New Roman"/>
          <w:sz w:val="26"/>
          <w:szCs w:val="26"/>
        </w:rPr>
        <w:t xml:space="preserve">вляет </w:t>
      </w:r>
      <w:r w:rsidR="005A210C">
        <w:rPr>
          <w:rFonts w:ascii="Times New Roman" w:hAnsi="Times New Roman" w:cs="Times New Roman"/>
          <w:sz w:val="26"/>
          <w:szCs w:val="26"/>
        </w:rPr>
        <w:t>12,39</w:t>
      </w:r>
      <w:r w:rsidR="0045422D">
        <w:rPr>
          <w:rFonts w:ascii="Times New Roman" w:hAnsi="Times New Roman" w:cs="Times New Roman"/>
          <w:sz w:val="26"/>
          <w:szCs w:val="26"/>
        </w:rPr>
        <w:t xml:space="preserve"> %, то есть расходы </w:t>
      </w:r>
      <w:r w:rsidR="00C777FD" w:rsidRPr="0045422D">
        <w:rPr>
          <w:rFonts w:ascii="Times New Roman" w:hAnsi="Times New Roman" w:cs="Times New Roman"/>
          <w:sz w:val="26"/>
          <w:szCs w:val="26"/>
        </w:rPr>
        <w:t>на содержание органов местного</w:t>
      </w:r>
      <w:r w:rsidR="00C777FD" w:rsidRPr="005F34B2">
        <w:rPr>
          <w:rFonts w:ascii="Times New Roman" w:hAnsi="Times New Roman" w:cs="Times New Roman"/>
          <w:sz w:val="26"/>
          <w:szCs w:val="26"/>
        </w:rPr>
        <w:t xml:space="preserve"> самоуправления</w:t>
      </w:r>
      <w:r w:rsidR="00C777FD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45422D">
        <w:rPr>
          <w:rFonts w:ascii="Times New Roman" w:hAnsi="Times New Roman" w:cs="Times New Roman"/>
          <w:sz w:val="26"/>
          <w:szCs w:val="26"/>
        </w:rPr>
        <w:t>не превышают нормати</w:t>
      </w:r>
      <w:r w:rsidR="00C777FD">
        <w:rPr>
          <w:rFonts w:ascii="Times New Roman" w:hAnsi="Times New Roman" w:cs="Times New Roman"/>
          <w:sz w:val="26"/>
          <w:szCs w:val="26"/>
        </w:rPr>
        <w:t>в</w:t>
      </w:r>
      <w:r w:rsidR="0045422D">
        <w:rPr>
          <w:rFonts w:ascii="Times New Roman" w:hAnsi="Times New Roman" w:cs="Times New Roman"/>
          <w:sz w:val="26"/>
          <w:szCs w:val="26"/>
        </w:rPr>
        <w:t>ные.</w:t>
      </w:r>
    </w:p>
    <w:p w:rsidR="00BD790E" w:rsidRPr="001834C8" w:rsidRDefault="00D1340C" w:rsidP="002A4D66">
      <w:pPr>
        <w:pStyle w:val="Standard"/>
        <w:spacing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E80939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расходы, подлежащие </w:t>
      </w:r>
      <w:r w:rsidRPr="00E80939">
        <w:rPr>
          <w:rFonts w:ascii="Times New Roman" w:hAnsi="Times New Roman" w:cs="Times New Roman"/>
          <w:sz w:val="26"/>
          <w:szCs w:val="26"/>
        </w:rPr>
        <w:t>финан</w:t>
      </w:r>
      <w:r>
        <w:rPr>
          <w:rFonts w:ascii="Times New Roman" w:hAnsi="Times New Roman" w:cs="Times New Roman"/>
          <w:sz w:val="26"/>
          <w:szCs w:val="26"/>
        </w:rPr>
        <w:t xml:space="preserve">сированию в </w:t>
      </w:r>
      <w:r w:rsidRPr="00E80939">
        <w:rPr>
          <w:rFonts w:ascii="Times New Roman" w:hAnsi="Times New Roman" w:cs="Times New Roman"/>
          <w:sz w:val="26"/>
          <w:szCs w:val="26"/>
        </w:rPr>
        <w:t>первоочередн</w:t>
      </w:r>
      <w:r>
        <w:rPr>
          <w:rFonts w:ascii="Times New Roman" w:hAnsi="Times New Roman" w:cs="Times New Roman"/>
          <w:sz w:val="26"/>
          <w:szCs w:val="26"/>
        </w:rPr>
        <w:t xml:space="preserve">ом порядке, </w:t>
      </w:r>
      <w:r w:rsidRPr="00E80939">
        <w:rPr>
          <w:rFonts w:ascii="Times New Roman" w:hAnsi="Times New Roman" w:cs="Times New Roman"/>
          <w:sz w:val="26"/>
          <w:szCs w:val="26"/>
        </w:rPr>
        <w:t>направлено</w:t>
      </w:r>
      <w:r>
        <w:rPr>
          <w:rFonts w:ascii="Times New Roman" w:hAnsi="Times New Roman" w:cs="Times New Roman"/>
          <w:sz w:val="26"/>
          <w:szCs w:val="26"/>
        </w:rPr>
        <w:t>: заработная</w:t>
      </w:r>
      <w:r w:rsidRPr="00E80939">
        <w:rPr>
          <w:rFonts w:ascii="Times New Roman" w:hAnsi="Times New Roman" w:cs="Times New Roman"/>
          <w:sz w:val="26"/>
          <w:szCs w:val="26"/>
        </w:rPr>
        <w:t xml:space="preserve"> плат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80939">
        <w:rPr>
          <w:rFonts w:ascii="Times New Roman" w:hAnsi="Times New Roman" w:cs="Times New Roman"/>
          <w:sz w:val="26"/>
          <w:szCs w:val="26"/>
        </w:rPr>
        <w:t xml:space="preserve"> с начислениями </w:t>
      </w:r>
      <w:r>
        <w:rPr>
          <w:rFonts w:ascii="Times New Roman" w:hAnsi="Times New Roman" w:cs="Times New Roman"/>
          <w:sz w:val="26"/>
          <w:szCs w:val="26"/>
        </w:rPr>
        <w:t>- 12</w:t>
      </w:r>
      <w:r w:rsidRPr="00E80939">
        <w:rPr>
          <w:rFonts w:ascii="Times New Roman" w:hAnsi="Times New Roman" w:cs="Times New Roman"/>
          <w:sz w:val="26"/>
          <w:szCs w:val="26"/>
        </w:rPr>
        <w:t xml:space="preserve">% от общих расходов или </w:t>
      </w:r>
      <w:r>
        <w:rPr>
          <w:rFonts w:ascii="Times New Roman" w:hAnsi="Times New Roman" w:cs="Times New Roman"/>
          <w:sz w:val="26"/>
          <w:szCs w:val="26"/>
        </w:rPr>
        <w:t xml:space="preserve">79499,0 </w:t>
      </w:r>
      <w:r w:rsidRPr="00E80939">
        <w:rPr>
          <w:rFonts w:ascii="Times New Roman" w:hAnsi="Times New Roman" w:cs="Times New Roman"/>
          <w:sz w:val="26"/>
          <w:szCs w:val="26"/>
        </w:rPr>
        <w:t>тыс. рублей</w:t>
      </w:r>
      <w:r w:rsidRPr="005F34B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субсидии муниципальным бюджетным учреждениям на финансовое обеспечение выполнения муниципального задания в части выплаты заработной платы с начислениями, топливно-энергетических ресурсов, продуктов питания–57 % или 362962,0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 расходы по обслуживанию муниципального долга – 0,7 % или 4610,0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рублей, расходы на топли</w:t>
      </w:r>
      <w:r>
        <w:rPr>
          <w:rFonts w:ascii="Times New Roman" w:hAnsi="Times New Roman" w:cs="Times New Roman"/>
          <w:sz w:val="26"/>
          <w:szCs w:val="26"/>
        </w:rPr>
        <w:t>вно-энергетические ресурсы – 1</w:t>
      </w:r>
      <w:r w:rsidRPr="005F34B2">
        <w:rPr>
          <w:rFonts w:ascii="Times New Roman" w:hAnsi="Times New Roman" w:cs="Times New Roman"/>
          <w:sz w:val="26"/>
          <w:szCs w:val="26"/>
        </w:rPr>
        <w:t xml:space="preserve"> % </w:t>
      </w:r>
      <w:r w:rsidR="00185A41" w:rsidRPr="005F34B2">
        <w:rPr>
          <w:rFonts w:ascii="Times New Roman" w:hAnsi="Times New Roman" w:cs="Times New Roman"/>
          <w:sz w:val="26"/>
          <w:szCs w:val="26"/>
        </w:rPr>
        <w:t xml:space="preserve">или </w:t>
      </w:r>
      <w:r w:rsidR="001E4DE2">
        <w:rPr>
          <w:rFonts w:ascii="Times New Roman" w:hAnsi="Times New Roman" w:cs="Times New Roman"/>
          <w:sz w:val="26"/>
          <w:szCs w:val="26"/>
        </w:rPr>
        <w:t xml:space="preserve">7083,0 тыс. рублей, </w:t>
      </w:r>
      <w:r w:rsidR="00281639">
        <w:rPr>
          <w:rFonts w:ascii="Times New Roman" w:hAnsi="Times New Roman" w:cs="Times New Roman"/>
          <w:sz w:val="26"/>
          <w:szCs w:val="26"/>
        </w:rPr>
        <w:t>расходы, связанные с исполнением публичных</w:t>
      </w:r>
      <w:r w:rsidR="00804C69">
        <w:rPr>
          <w:rFonts w:ascii="Times New Roman" w:hAnsi="Times New Roman" w:cs="Times New Roman"/>
          <w:sz w:val="26"/>
          <w:szCs w:val="26"/>
        </w:rPr>
        <w:t xml:space="preserve"> нормативных обязательств -  0,5</w:t>
      </w:r>
      <w:r w:rsidR="00DF3A50">
        <w:rPr>
          <w:rFonts w:ascii="Times New Roman" w:hAnsi="Times New Roman" w:cs="Times New Roman"/>
          <w:sz w:val="26"/>
          <w:szCs w:val="26"/>
        </w:rPr>
        <w:t xml:space="preserve">% от общих расходов или </w:t>
      </w:r>
      <w:r w:rsidR="001E4DE2">
        <w:rPr>
          <w:rFonts w:ascii="Times New Roman" w:hAnsi="Times New Roman" w:cs="Times New Roman"/>
          <w:sz w:val="26"/>
          <w:szCs w:val="26"/>
        </w:rPr>
        <w:t>3055,0</w:t>
      </w:r>
      <w:r w:rsidR="0028163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961A7">
        <w:rPr>
          <w:rFonts w:ascii="Times New Roman" w:hAnsi="Times New Roman" w:cs="Times New Roman"/>
          <w:sz w:val="26"/>
          <w:szCs w:val="26"/>
        </w:rPr>
        <w:t xml:space="preserve">, </w:t>
      </w:r>
      <w:r w:rsidR="00281639">
        <w:rPr>
          <w:rFonts w:ascii="Times New Roman" w:hAnsi="Times New Roman" w:cs="Times New Roman"/>
          <w:sz w:val="26"/>
          <w:szCs w:val="26"/>
        </w:rPr>
        <w:t>межбюджетные т</w:t>
      </w:r>
      <w:r w:rsidR="00DF3A50">
        <w:rPr>
          <w:rFonts w:ascii="Times New Roman" w:hAnsi="Times New Roman" w:cs="Times New Roman"/>
          <w:sz w:val="26"/>
          <w:szCs w:val="26"/>
        </w:rPr>
        <w:t xml:space="preserve">рансферты бюджетам поселений – </w:t>
      </w:r>
      <w:r w:rsidR="001E4DE2">
        <w:rPr>
          <w:rFonts w:ascii="Times New Roman" w:hAnsi="Times New Roman" w:cs="Times New Roman"/>
          <w:sz w:val="26"/>
          <w:szCs w:val="26"/>
        </w:rPr>
        <w:t>6</w:t>
      </w:r>
      <w:r w:rsidR="00DF3A50">
        <w:rPr>
          <w:rFonts w:ascii="Times New Roman" w:hAnsi="Times New Roman" w:cs="Times New Roman"/>
          <w:sz w:val="26"/>
          <w:szCs w:val="26"/>
        </w:rPr>
        <w:t xml:space="preserve">% или </w:t>
      </w:r>
      <w:r w:rsidR="001E4DE2">
        <w:rPr>
          <w:rFonts w:ascii="Times New Roman" w:hAnsi="Times New Roman" w:cs="Times New Roman"/>
          <w:sz w:val="26"/>
          <w:szCs w:val="26"/>
        </w:rPr>
        <w:t>35258,0</w:t>
      </w:r>
      <w:r w:rsidR="00281639">
        <w:rPr>
          <w:rFonts w:ascii="Times New Roman" w:hAnsi="Times New Roman" w:cs="Times New Roman"/>
          <w:sz w:val="26"/>
          <w:szCs w:val="26"/>
        </w:rPr>
        <w:t xml:space="preserve"> тыс. рублей.  </w:t>
      </w:r>
    </w:p>
    <w:p w:rsidR="004E1A38" w:rsidRPr="00DA313F" w:rsidRDefault="004E1A38" w:rsidP="004E1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313F">
        <w:rPr>
          <w:rFonts w:ascii="Times New Roman" w:hAnsi="Times New Roman" w:cs="Times New Roman"/>
          <w:sz w:val="26"/>
          <w:szCs w:val="26"/>
        </w:rPr>
        <w:lastRenderedPageBreak/>
        <w:tab/>
        <w:t xml:space="preserve">С отчетом об исполнении бюджета представлен отчет об использовании бюджетных ассигнований резервного фонда администрации муниципального района, </w:t>
      </w:r>
      <w:r w:rsidR="001600B0" w:rsidRPr="00DA313F">
        <w:rPr>
          <w:rFonts w:ascii="Times New Roman" w:hAnsi="Times New Roman" w:cs="Times New Roman"/>
          <w:sz w:val="26"/>
          <w:szCs w:val="26"/>
        </w:rPr>
        <w:t>предусмотренного на 202</w:t>
      </w:r>
      <w:r w:rsidR="001E4DE2">
        <w:rPr>
          <w:rFonts w:ascii="Times New Roman" w:hAnsi="Times New Roman" w:cs="Times New Roman"/>
          <w:sz w:val="26"/>
          <w:szCs w:val="26"/>
        </w:rPr>
        <w:t>2</w:t>
      </w:r>
      <w:r w:rsidRPr="00DA313F">
        <w:rPr>
          <w:rFonts w:ascii="Times New Roman" w:hAnsi="Times New Roman" w:cs="Times New Roman"/>
          <w:sz w:val="26"/>
          <w:szCs w:val="26"/>
        </w:rPr>
        <w:t xml:space="preserve"> год в сумме 100,0 тыс. рублей. Расходы за счет средств резервного фонда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3817FC" w:rsidRPr="00DA313F">
        <w:rPr>
          <w:rFonts w:ascii="Times New Roman" w:hAnsi="Times New Roman" w:cs="Times New Roman"/>
          <w:sz w:val="26"/>
          <w:szCs w:val="26"/>
        </w:rPr>
        <w:t>не производились</w:t>
      </w:r>
      <w:r w:rsidRPr="00DA31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1A38" w:rsidRPr="00BD790E" w:rsidRDefault="004E1A38" w:rsidP="004E1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313F">
        <w:rPr>
          <w:rFonts w:ascii="Times New Roman" w:hAnsi="Times New Roman" w:cs="Times New Roman"/>
          <w:sz w:val="26"/>
          <w:szCs w:val="26"/>
        </w:rPr>
        <w:tab/>
        <w:t>С отчетом об исполнении бюджета представлен отчет о формировании и расходовании средств дорожного фонда Красносельского муниципального района. План по поступлению доходов в</w:t>
      </w:r>
      <w:r w:rsidR="00F32758" w:rsidRPr="00DA313F">
        <w:rPr>
          <w:rFonts w:ascii="Times New Roman" w:hAnsi="Times New Roman" w:cs="Times New Roman"/>
          <w:sz w:val="26"/>
          <w:szCs w:val="26"/>
        </w:rPr>
        <w:t xml:space="preserve"> дорожный фонд выполнен на </w:t>
      </w:r>
      <w:r w:rsidR="00AD58D8">
        <w:rPr>
          <w:rFonts w:ascii="Times New Roman" w:hAnsi="Times New Roman" w:cs="Times New Roman"/>
          <w:sz w:val="26"/>
          <w:szCs w:val="26"/>
        </w:rPr>
        <w:t>93,1</w:t>
      </w:r>
      <w:r w:rsidRPr="00DA313F">
        <w:rPr>
          <w:rFonts w:ascii="Times New Roman" w:hAnsi="Times New Roman" w:cs="Times New Roman"/>
          <w:sz w:val="26"/>
          <w:szCs w:val="26"/>
        </w:rPr>
        <w:t>%, ра</w:t>
      </w:r>
      <w:r w:rsidR="00BC2DA6" w:rsidRPr="00DA313F">
        <w:rPr>
          <w:rFonts w:ascii="Times New Roman" w:hAnsi="Times New Roman" w:cs="Times New Roman"/>
          <w:sz w:val="26"/>
          <w:szCs w:val="26"/>
        </w:rPr>
        <w:t xml:space="preserve">сходы произведены в размере </w:t>
      </w:r>
      <w:r w:rsidR="00AD58D8">
        <w:rPr>
          <w:rFonts w:ascii="Times New Roman" w:hAnsi="Times New Roman" w:cs="Times New Roman"/>
          <w:sz w:val="26"/>
          <w:szCs w:val="26"/>
        </w:rPr>
        <w:t>93,1</w:t>
      </w:r>
      <w:r w:rsidRPr="00DA313F">
        <w:rPr>
          <w:rFonts w:ascii="Times New Roman" w:hAnsi="Times New Roman" w:cs="Times New Roman"/>
          <w:sz w:val="26"/>
          <w:szCs w:val="26"/>
        </w:rPr>
        <w:t>% от плановых назначений.</w:t>
      </w:r>
      <w:r w:rsidR="00DA313F" w:rsidRPr="00DA31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1A38" w:rsidRDefault="004E1A38" w:rsidP="004E1A38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1A73">
        <w:rPr>
          <w:rFonts w:ascii="Times New Roman" w:eastAsia="Times New Roman" w:hAnsi="Times New Roman" w:cs="Times New Roman"/>
          <w:sz w:val="26"/>
          <w:szCs w:val="26"/>
        </w:rPr>
        <w:t>По состоянию</w:t>
      </w:r>
      <w:r w:rsidR="00C65D93" w:rsidRPr="00CF1A73">
        <w:rPr>
          <w:rFonts w:ascii="Times New Roman" w:eastAsia="Times New Roman" w:hAnsi="Times New Roman" w:cs="Times New Roman"/>
          <w:sz w:val="26"/>
          <w:szCs w:val="26"/>
        </w:rPr>
        <w:t xml:space="preserve"> на 01.01.202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CF1A73">
        <w:rPr>
          <w:rFonts w:ascii="Times New Roman" w:eastAsia="Times New Roman" w:hAnsi="Times New Roman" w:cs="Times New Roman"/>
          <w:sz w:val="26"/>
          <w:szCs w:val="26"/>
        </w:rPr>
        <w:t xml:space="preserve"> установлен лимит бюджетных ассигновании </w:t>
      </w:r>
      <w:r w:rsidRPr="00CF1A73">
        <w:rPr>
          <w:rFonts w:ascii="Times New Roman" w:hAnsi="Times New Roman" w:cs="Times New Roman"/>
          <w:sz w:val="26"/>
          <w:szCs w:val="26"/>
        </w:rPr>
        <w:t xml:space="preserve"> на</w:t>
      </w:r>
      <w:r w:rsidR="00C65D93" w:rsidRPr="00CF1A73">
        <w:rPr>
          <w:rFonts w:ascii="Times New Roman" w:hAnsi="Times New Roman" w:cs="Times New Roman"/>
          <w:sz w:val="26"/>
          <w:szCs w:val="26"/>
        </w:rPr>
        <w:t xml:space="preserve"> </w:t>
      </w:r>
      <w:r w:rsidR="00C65D93">
        <w:rPr>
          <w:rFonts w:ascii="Times New Roman" w:hAnsi="Times New Roman" w:cs="Times New Roman"/>
          <w:sz w:val="26"/>
          <w:szCs w:val="26"/>
        </w:rPr>
        <w:t>реализацию 1</w:t>
      </w:r>
      <w:r w:rsidR="0050746A">
        <w:rPr>
          <w:rFonts w:ascii="Times New Roman" w:hAnsi="Times New Roman" w:cs="Times New Roman"/>
          <w:sz w:val="26"/>
          <w:szCs w:val="26"/>
        </w:rPr>
        <w:t>9</w:t>
      </w:r>
      <w:r w:rsidRPr="005F34B2">
        <w:rPr>
          <w:rFonts w:ascii="Times New Roman" w:hAnsi="Times New Roman" w:cs="Times New Roman"/>
          <w:sz w:val="26"/>
          <w:szCs w:val="26"/>
        </w:rPr>
        <w:t xml:space="preserve">  муниципальных ц</w:t>
      </w:r>
      <w:r>
        <w:rPr>
          <w:rFonts w:ascii="Times New Roman" w:hAnsi="Times New Roman" w:cs="Times New Roman"/>
          <w:sz w:val="26"/>
          <w:szCs w:val="26"/>
        </w:rPr>
        <w:t xml:space="preserve">елевых программ в сумме </w:t>
      </w:r>
      <w:r w:rsidR="00CF1A73">
        <w:rPr>
          <w:rFonts w:ascii="Times New Roman" w:hAnsi="Times New Roman" w:cs="Times New Roman"/>
          <w:sz w:val="26"/>
          <w:szCs w:val="26"/>
        </w:rPr>
        <w:t>579193,4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Pr="005F34B2">
        <w:rPr>
          <w:rFonts w:ascii="Times New Roman" w:hAnsi="Times New Roman" w:cs="Times New Roman"/>
          <w:sz w:val="26"/>
          <w:szCs w:val="26"/>
        </w:rPr>
        <w:t>тыс. рублей,  кассовый расход с</w:t>
      </w:r>
      <w:r>
        <w:rPr>
          <w:rFonts w:ascii="Times New Roman" w:hAnsi="Times New Roman" w:cs="Times New Roman"/>
          <w:sz w:val="26"/>
          <w:szCs w:val="26"/>
        </w:rPr>
        <w:t xml:space="preserve">оставил </w:t>
      </w:r>
      <w:r w:rsidR="00CF1A73">
        <w:rPr>
          <w:rFonts w:ascii="Times New Roman" w:hAnsi="Times New Roman" w:cs="Times New Roman"/>
          <w:sz w:val="26"/>
          <w:szCs w:val="26"/>
        </w:rPr>
        <w:t>563515,0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4B2">
        <w:rPr>
          <w:rFonts w:ascii="Times New Roman" w:hAnsi="Times New Roman" w:cs="Times New Roman"/>
          <w:sz w:val="26"/>
          <w:szCs w:val="26"/>
        </w:rPr>
        <w:t xml:space="preserve"> из них: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системы образования Красносельско</w:t>
      </w:r>
      <w:r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376833,7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368560,9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97,8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культуры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туризма на территории 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Красносельско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E1A38" w:rsidRPr="0005166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63468,6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с. рублей, исполнено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62877,6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D3E7E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99,1</w:t>
      </w:r>
      <w:r w:rsidRPr="009D3E7E">
        <w:rPr>
          <w:rFonts w:ascii="Times New Roman" w:eastAsia="Times New Roman" w:hAnsi="Times New Roman" w:cs="Times New Roman"/>
          <w:sz w:val="26"/>
          <w:szCs w:val="26"/>
        </w:rPr>
        <w:t>%</w:t>
      </w:r>
      <w:r w:rsidRPr="00051662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«Управление муниципальными финансами и муниципальным долгом Красносельского муниципального района на 20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38856,8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38321,1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98,6</w:t>
      </w:r>
      <w:r>
        <w:rPr>
          <w:rFonts w:ascii="Times New Roman" w:eastAsia="Times New Roman" w:hAnsi="Times New Roman" w:cs="Times New Roman"/>
          <w:sz w:val="26"/>
          <w:szCs w:val="26"/>
        </w:rPr>
        <w:t>%;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физической культуры и спорта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8941,3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8920,1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99,8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 МП «Молодежь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Красносельского  района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5076,6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4917,7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713E1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96,9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;  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«Оптимизация теплоснабжения Красносельского муниципального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 на 20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-20</w:t>
      </w:r>
      <w:r w:rsidR="00F64D2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14827,4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14482,3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</w:t>
      </w:r>
      <w:r w:rsidR="000713E1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="00CF1A73">
        <w:rPr>
          <w:rFonts w:ascii="Times New Roman" w:eastAsia="Times New Roman" w:hAnsi="Times New Roman" w:cs="Times New Roman"/>
          <w:sz w:val="26"/>
          <w:szCs w:val="26"/>
        </w:rPr>
        <w:t>97,7</w:t>
      </w:r>
      <w:r>
        <w:rPr>
          <w:rFonts w:ascii="Times New Roman" w:eastAsia="Times New Roman" w:hAnsi="Times New Roman" w:cs="Times New Roman"/>
          <w:sz w:val="26"/>
          <w:szCs w:val="26"/>
        </w:rPr>
        <w:t>%;</w:t>
      </w:r>
    </w:p>
    <w:p w:rsidR="00D67CED" w:rsidRDefault="00CF1A73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-МЦ «Экономическое развитие Красносельского муниципального района» </w:t>
      </w:r>
    </w:p>
    <w:p w:rsidR="00CF1A73" w:rsidRDefault="00CF1A73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20,3 тыс. рублей, исполнено – 20,3</w:t>
      </w:r>
      <w:r w:rsidR="00D67CE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100,0%;</w:t>
      </w:r>
    </w:p>
    <w:p w:rsidR="00D67CED" w:rsidRDefault="00D67CED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-МЦ «Улучшение условий и охраны труда в Красносельском муниципальном районе на 2021-2023 годы» </w:t>
      </w:r>
    </w:p>
    <w:p w:rsidR="00D67CED" w:rsidRDefault="00D67CED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лимит – 18,0 тыс. рублей, исполнено – 18,0 тыс. рублей, исполнение – 100,0%;</w:t>
      </w:r>
    </w:p>
    <w:p w:rsidR="004E1A38" w:rsidRPr="00984BF9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BF9"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 w:rsidRPr="00984BF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84BF9">
        <w:rPr>
          <w:rFonts w:ascii="Times New Roman" w:eastAsia="Times New Roman" w:hAnsi="Times New Roman" w:cs="Times New Roman"/>
          <w:sz w:val="26"/>
          <w:szCs w:val="26"/>
        </w:rPr>
        <w:t xml:space="preserve"> «Чистая вода» Красносельского муниципального района на </w:t>
      </w:r>
      <w:r w:rsidR="00393D4C" w:rsidRPr="00984BF9">
        <w:rPr>
          <w:rFonts w:ascii="Times New Roman" w:eastAsia="Times New Roman" w:hAnsi="Times New Roman" w:cs="Times New Roman"/>
          <w:sz w:val="26"/>
          <w:szCs w:val="26"/>
        </w:rPr>
        <w:t>2021 - 2023</w:t>
      </w:r>
      <w:r w:rsidRPr="00984BF9">
        <w:rPr>
          <w:rFonts w:ascii="Times New Roman" w:eastAsia="Times New Roman" w:hAnsi="Times New Roman" w:cs="Times New Roman"/>
          <w:sz w:val="26"/>
          <w:szCs w:val="26"/>
        </w:rPr>
        <w:t xml:space="preserve"> годы</w:t>
      </w:r>
    </w:p>
    <w:p w:rsidR="004E1A38" w:rsidRPr="005F34B2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15432,2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13663,0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88,5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%; </w:t>
      </w:r>
    </w:p>
    <w:p w:rsidR="00393D4C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0B6E">
        <w:rPr>
          <w:rFonts w:ascii="Times New Roman" w:eastAsia="Times New Roman" w:hAnsi="Times New Roman" w:cs="Times New Roman"/>
          <w:sz w:val="26"/>
          <w:szCs w:val="26"/>
        </w:rPr>
        <w:t>- МП «Комплексные меры противодействия злоупотреблению наркотикам и их незаконному обороту в Красно</w:t>
      </w:r>
      <w:r w:rsidR="00393D4C">
        <w:rPr>
          <w:rFonts w:ascii="Times New Roman" w:eastAsia="Times New Roman" w:hAnsi="Times New Roman" w:cs="Times New Roman"/>
          <w:sz w:val="26"/>
          <w:szCs w:val="26"/>
        </w:rPr>
        <w:t>сельском муниципальном районе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 </w:t>
      </w:r>
    </w:p>
    <w:p w:rsidR="004E1A38" w:rsidRPr="00190B6E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2863D8">
        <w:rPr>
          <w:rFonts w:ascii="Times New Roman" w:eastAsia="Times New Roman" w:hAnsi="Times New Roman" w:cs="Times New Roman"/>
          <w:sz w:val="26"/>
          <w:szCs w:val="26"/>
        </w:rPr>
        <w:t>25,5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1</w:t>
      </w:r>
      <w:r w:rsidR="002863D8">
        <w:rPr>
          <w:rFonts w:ascii="Times New Roman" w:eastAsia="Times New Roman" w:hAnsi="Times New Roman" w:cs="Times New Roman"/>
          <w:sz w:val="26"/>
          <w:szCs w:val="26"/>
        </w:rPr>
        <w:t>0,0</w:t>
      </w:r>
      <w:r w:rsidRPr="00190B6E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39,2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190B6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EC3">
        <w:rPr>
          <w:rFonts w:ascii="Times New Roman" w:eastAsia="Times New Roman" w:hAnsi="Times New Roman" w:cs="Times New Roman"/>
          <w:sz w:val="26"/>
          <w:szCs w:val="26"/>
        </w:rPr>
        <w:t>- МП «Профилактика правонарушений в Красносельском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694,9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исполнено –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654,2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94,1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«Обеспечение жильем молодых семей Красносельского муниципального района Костромской области на 2019-2021 годы»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1201,7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исполнено – </w:t>
      </w:r>
      <w:r w:rsidR="00984BF9">
        <w:rPr>
          <w:rFonts w:ascii="Times New Roman" w:eastAsia="Times New Roman" w:hAnsi="Times New Roman" w:cs="Times New Roman"/>
          <w:sz w:val="26"/>
          <w:szCs w:val="26"/>
        </w:rPr>
        <w:t>1201,7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исполнение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100,0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1A38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59DF"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 w:rsidRPr="004959D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59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59DF">
        <w:rPr>
          <w:rFonts w:ascii="Times New Roman" w:eastAsia="Times New Roman" w:hAnsi="Times New Roman" w:cs="Times New Roman"/>
          <w:sz w:val="26"/>
          <w:szCs w:val="26"/>
        </w:rPr>
        <w:t>«О безопасности дорожного движения в Красносельском муниципальном</w:t>
      </w:r>
      <w:r w:rsidRPr="00395BA5">
        <w:rPr>
          <w:rFonts w:ascii="Times New Roman" w:eastAsia="Times New Roman" w:hAnsi="Times New Roman" w:cs="Times New Roman"/>
          <w:sz w:val="26"/>
          <w:szCs w:val="26"/>
        </w:rPr>
        <w:t xml:space="preserve"> районе на 20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395BA5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4959DF" w:rsidRDefault="004E1A3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4959DF">
        <w:rPr>
          <w:rFonts w:ascii="Times New Roman" w:eastAsia="Times New Roman" w:hAnsi="Times New Roman" w:cs="Times New Roman"/>
          <w:sz w:val="26"/>
          <w:szCs w:val="26"/>
        </w:rPr>
        <w:t>35153,0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4959DF">
        <w:rPr>
          <w:rFonts w:ascii="Times New Roman" w:eastAsia="Times New Roman" w:hAnsi="Times New Roman" w:cs="Times New Roman"/>
          <w:sz w:val="26"/>
          <w:szCs w:val="26"/>
        </w:rPr>
        <w:t>32653,6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713E1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="004959DF">
        <w:rPr>
          <w:rFonts w:ascii="Times New Roman" w:eastAsia="Times New Roman" w:hAnsi="Times New Roman" w:cs="Times New Roman"/>
          <w:sz w:val="26"/>
          <w:szCs w:val="26"/>
        </w:rPr>
        <w:t>92,9</w:t>
      </w:r>
      <w:r>
        <w:rPr>
          <w:rFonts w:ascii="Times New Roman" w:eastAsia="Times New Roman" w:hAnsi="Times New Roman" w:cs="Times New Roman"/>
          <w:sz w:val="26"/>
          <w:szCs w:val="26"/>
        </w:rPr>
        <w:t>%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723A8" w:rsidRDefault="002E2249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-МП</w:t>
      </w:r>
      <w:r w:rsidR="00B723A8">
        <w:rPr>
          <w:rFonts w:ascii="Times New Roman" w:eastAsia="Times New Roman" w:hAnsi="Times New Roman" w:cs="Times New Roman"/>
          <w:sz w:val="26"/>
          <w:szCs w:val="26"/>
        </w:rPr>
        <w:t xml:space="preserve"> «Развитие сельского хозяйства и регулирования рынков сельскохозяйственной продукции, сырья и продовольствия в Красносельском муниципальном районе на 2020-2022 годы»</w:t>
      </w:r>
    </w:p>
    <w:p w:rsidR="00B723A8" w:rsidRDefault="00B723A8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4959DF">
        <w:rPr>
          <w:rFonts w:ascii="Times New Roman" w:eastAsia="Times New Roman" w:hAnsi="Times New Roman" w:cs="Times New Roman"/>
          <w:sz w:val="26"/>
          <w:szCs w:val="26"/>
        </w:rPr>
        <w:t>4591,4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4959DF">
        <w:rPr>
          <w:rFonts w:ascii="Times New Roman" w:eastAsia="Times New Roman" w:hAnsi="Times New Roman" w:cs="Times New Roman"/>
          <w:sz w:val="26"/>
          <w:szCs w:val="26"/>
        </w:rPr>
        <w:t>4390,1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C5785C">
        <w:rPr>
          <w:rFonts w:ascii="Times New Roman" w:eastAsia="Times New Roman" w:hAnsi="Times New Roman" w:cs="Times New Roman"/>
          <w:sz w:val="26"/>
          <w:szCs w:val="26"/>
        </w:rPr>
        <w:t>95,6</w:t>
      </w:r>
      <w:r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B723A8" w:rsidRDefault="002E2249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</w:t>
      </w:r>
      <w:r w:rsidR="005C5122">
        <w:rPr>
          <w:rFonts w:ascii="Times New Roman" w:eastAsia="Times New Roman" w:hAnsi="Times New Roman" w:cs="Times New Roman"/>
          <w:sz w:val="26"/>
          <w:szCs w:val="26"/>
        </w:rPr>
        <w:t xml:space="preserve"> «Организация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района»</w:t>
      </w:r>
    </w:p>
    <w:p w:rsidR="005C5122" w:rsidRDefault="005C5122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1</w:t>
      </w:r>
      <w:r w:rsidR="00C5785C">
        <w:rPr>
          <w:rFonts w:ascii="Times New Roman" w:eastAsia="Times New Roman" w:hAnsi="Times New Roman" w:cs="Times New Roman"/>
          <w:sz w:val="26"/>
          <w:szCs w:val="26"/>
        </w:rPr>
        <w:t>2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0,0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C5785C">
        <w:rPr>
          <w:rFonts w:ascii="Times New Roman" w:eastAsia="Times New Roman" w:hAnsi="Times New Roman" w:cs="Times New Roman"/>
          <w:sz w:val="26"/>
          <w:szCs w:val="26"/>
        </w:rPr>
        <w:t>86,5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C5785C">
        <w:rPr>
          <w:rFonts w:ascii="Times New Roman" w:eastAsia="Times New Roman" w:hAnsi="Times New Roman" w:cs="Times New Roman"/>
          <w:sz w:val="26"/>
          <w:szCs w:val="26"/>
        </w:rPr>
        <w:t>72,1</w:t>
      </w:r>
      <w:r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5C5122" w:rsidRDefault="005C5122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2E224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5F5CFC">
        <w:rPr>
          <w:rFonts w:ascii="Times New Roman" w:eastAsia="Times New Roman" w:hAnsi="Times New Roman" w:cs="Times New Roman"/>
          <w:sz w:val="26"/>
          <w:szCs w:val="26"/>
        </w:rPr>
        <w:t>Развитие сферы услуг по осуществлению регулярных перевозок пассажиров и багажа автомобильным транспортом на территории Красносельского муниципального района на 2020-2022 годы»</w:t>
      </w:r>
    </w:p>
    <w:p w:rsidR="005F5CFC" w:rsidRDefault="005F5CFC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C5785C">
        <w:rPr>
          <w:rFonts w:ascii="Times New Roman" w:eastAsia="Times New Roman" w:hAnsi="Times New Roman" w:cs="Times New Roman"/>
          <w:sz w:val="26"/>
          <w:szCs w:val="26"/>
        </w:rPr>
        <w:t>13660,1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C5785C">
        <w:rPr>
          <w:rFonts w:ascii="Times New Roman" w:eastAsia="Times New Roman" w:hAnsi="Times New Roman" w:cs="Times New Roman"/>
          <w:sz w:val="26"/>
          <w:szCs w:val="26"/>
        </w:rPr>
        <w:t>12516,1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исполнение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91,</w:t>
      </w:r>
      <w:r w:rsidR="00C5785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C5785C" w:rsidRDefault="00C5785C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 «Поддержка социально-ориентированных некоммерческих организаций в Красносельском районе Костромской области» лимит – 162,8 тыс. рублей, исполнено – 162,8 тыс. рублей, исполнение – 100,0%.</w:t>
      </w:r>
    </w:p>
    <w:p w:rsidR="00C5785C" w:rsidRDefault="00C5785C" w:rsidP="00884FCB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 «Развитие территориального общественного самоуправления на территории Красносельского муниципального района Костромской области на 2022-2024 годы»</w:t>
      </w:r>
      <w:r w:rsidR="006001A6">
        <w:rPr>
          <w:rFonts w:ascii="Times New Roman" w:eastAsia="Times New Roman" w:hAnsi="Times New Roman" w:cs="Times New Roman"/>
          <w:sz w:val="26"/>
          <w:szCs w:val="26"/>
        </w:rPr>
        <w:t xml:space="preserve"> лимит – 59,0 тыс. рублей, исполнено – 59,0 тыс. рублей, исполнение – 100,0%.</w:t>
      </w:r>
    </w:p>
    <w:p w:rsidR="00B723A8" w:rsidRDefault="005F5CFC" w:rsidP="00823660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C5785C">
        <w:rPr>
          <w:rFonts w:ascii="Times New Roman" w:eastAsia="Times New Roman" w:hAnsi="Times New Roman" w:cs="Times New Roman"/>
          <w:sz w:val="26"/>
          <w:szCs w:val="26"/>
        </w:rPr>
        <w:t>По муниципальной</w:t>
      </w:r>
      <w:r w:rsidR="00480F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3660">
        <w:rPr>
          <w:rFonts w:ascii="Times New Roman" w:eastAsia="Times New Roman" w:hAnsi="Times New Roman" w:cs="Times New Roman"/>
          <w:sz w:val="26"/>
          <w:szCs w:val="26"/>
        </w:rPr>
        <w:t>программ</w:t>
      </w:r>
      <w:r w:rsidR="00C5785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B35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6EC3">
        <w:rPr>
          <w:rFonts w:ascii="Times New Roman" w:eastAsia="Times New Roman" w:hAnsi="Times New Roman" w:cs="Times New Roman"/>
          <w:sz w:val="26"/>
          <w:szCs w:val="26"/>
        </w:rPr>
        <w:t>«Профилактика терроризма, экстремизма и иных правонарушений на территории Красносельского муниципального района на 2020-2022 годы»</w:t>
      </w:r>
      <w:r w:rsidR="00F16EC3" w:rsidRPr="00B723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A38">
        <w:rPr>
          <w:rFonts w:ascii="Times New Roman" w:eastAsia="Times New Roman" w:hAnsi="Times New Roman" w:cs="Times New Roman"/>
          <w:sz w:val="26"/>
          <w:szCs w:val="26"/>
        </w:rPr>
        <w:t>расходные обязательства не исполнялись.</w:t>
      </w:r>
    </w:p>
    <w:p w:rsidR="004D69E8" w:rsidRDefault="00DD2B77" w:rsidP="00BD7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</w:rPr>
        <w:tab/>
      </w:r>
      <w:r w:rsidR="005F5CFC" w:rsidRPr="005F34B2">
        <w:rPr>
          <w:rFonts w:ascii="Times New Roman" w:hAnsi="Times New Roman" w:cs="Times New Roman"/>
          <w:sz w:val="26"/>
          <w:szCs w:val="26"/>
        </w:rPr>
        <w:t>Решение</w:t>
      </w:r>
      <w:r w:rsidR="005F5CFC">
        <w:rPr>
          <w:rFonts w:ascii="Times New Roman" w:hAnsi="Times New Roman" w:cs="Times New Roman"/>
          <w:sz w:val="26"/>
          <w:szCs w:val="26"/>
        </w:rPr>
        <w:t>м</w:t>
      </w:r>
      <w:r w:rsidR="005F5CFC" w:rsidRPr="005F34B2">
        <w:rPr>
          <w:rFonts w:ascii="Times New Roman" w:hAnsi="Times New Roman" w:cs="Times New Roman"/>
          <w:sz w:val="26"/>
          <w:szCs w:val="26"/>
        </w:rPr>
        <w:t xml:space="preserve"> Собрания депутатов Красносельского муниципального района «О бюджете Красносельского муниципального района</w:t>
      </w:r>
      <w:r w:rsidR="005F5CFC">
        <w:rPr>
          <w:rFonts w:ascii="Times New Roman" w:hAnsi="Times New Roman" w:cs="Times New Roman"/>
          <w:sz w:val="26"/>
          <w:szCs w:val="26"/>
        </w:rPr>
        <w:t xml:space="preserve"> на 202</w:t>
      </w:r>
      <w:r w:rsidR="006001A6">
        <w:rPr>
          <w:rFonts w:ascii="Times New Roman" w:hAnsi="Times New Roman" w:cs="Times New Roman"/>
          <w:sz w:val="26"/>
          <w:szCs w:val="26"/>
        </w:rPr>
        <w:t>2</w:t>
      </w:r>
      <w:r w:rsidR="005F5CFC">
        <w:rPr>
          <w:rFonts w:ascii="Times New Roman" w:hAnsi="Times New Roman" w:cs="Times New Roman"/>
          <w:sz w:val="26"/>
          <w:szCs w:val="26"/>
        </w:rPr>
        <w:t>год и на плановый период 202</w:t>
      </w:r>
      <w:r w:rsidR="006001A6">
        <w:rPr>
          <w:rFonts w:ascii="Times New Roman" w:hAnsi="Times New Roman" w:cs="Times New Roman"/>
          <w:sz w:val="26"/>
          <w:szCs w:val="26"/>
        </w:rPr>
        <w:t>3</w:t>
      </w:r>
      <w:r w:rsidR="005F5CFC">
        <w:rPr>
          <w:rFonts w:ascii="Times New Roman" w:hAnsi="Times New Roman" w:cs="Times New Roman"/>
          <w:sz w:val="26"/>
          <w:szCs w:val="26"/>
        </w:rPr>
        <w:t xml:space="preserve"> и 202</w:t>
      </w:r>
      <w:r w:rsidR="006001A6">
        <w:rPr>
          <w:rFonts w:ascii="Times New Roman" w:hAnsi="Times New Roman" w:cs="Times New Roman"/>
          <w:sz w:val="26"/>
          <w:szCs w:val="26"/>
        </w:rPr>
        <w:t>4</w:t>
      </w:r>
      <w:r w:rsidR="005F5CFC">
        <w:rPr>
          <w:rFonts w:ascii="Times New Roman" w:hAnsi="Times New Roman" w:cs="Times New Roman"/>
          <w:sz w:val="26"/>
          <w:szCs w:val="26"/>
        </w:rPr>
        <w:t xml:space="preserve"> годов» от </w:t>
      </w:r>
      <w:r w:rsidR="005F5CFC" w:rsidRPr="00B65593">
        <w:rPr>
          <w:rFonts w:ascii="Times New Roman" w:hAnsi="Times New Roman" w:cs="Times New Roman"/>
          <w:sz w:val="26"/>
          <w:szCs w:val="26"/>
        </w:rPr>
        <w:t>23.12.20</w:t>
      </w:r>
      <w:r w:rsidR="006001A6">
        <w:rPr>
          <w:rFonts w:ascii="Times New Roman" w:hAnsi="Times New Roman" w:cs="Times New Roman"/>
          <w:sz w:val="26"/>
          <w:szCs w:val="26"/>
        </w:rPr>
        <w:t>21</w:t>
      </w:r>
      <w:r w:rsidR="00B65593" w:rsidRPr="00B65593">
        <w:rPr>
          <w:rFonts w:ascii="Times New Roman" w:hAnsi="Times New Roman" w:cs="Times New Roman"/>
          <w:sz w:val="26"/>
          <w:szCs w:val="26"/>
        </w:rPr>
        <w:t xml:space="preserve"> №</w:t>
      </w:r>
      <w:r w:rsidR="006001A6">
        <w:rPr>
          <w:rFonts w:ascii="Times New Roman" w:hAnsi="Times New Roman" w:cs="Times New Roman"/>
          <w:sz w:val="26"/>
          <w:szCs w:val="26"/>
        </w:rPr>
        <w:t xml:space="preserve">750 </w:t>
      </w:r>
      <w:r w:rsidR="00FC17EC" w:rsidRPr="005F34B2">
        <w:rPr>
          <w:rFonts w:ascii="Times New Roman" w:hAnsi="Times New Roman" w:cs="Times New Roman"/>
          <w:sz w:val="26"/>
          <w:szCs w:val="26"/>
        </w:rPr>
        <w:t>установлен верхний предельный объем муниципального долга муниципального района</w:t>
      </w:r>
      <w:r w:rsidR="00271148">
        <w:rPr>
          <w:rFonts w:ascii="Times New Roman" w:hAnsi="Times New Roman" w:cs="Times New Roman"/>
          <w:sz w:val="26"/>
          <w:szCs w:val="26"/>
        </w:rPr>
        <w:t xml:space="preserve"> на </w:t>
      </w:r>
      <w:r w:rsidR="005F5CFC">
        <w:rPr>
          <w:rFonts w:ascii="Times New Roman" w:hAnsi="Times New Roman" w:cs="Times New Roman"/>
          <w:sz w:val="26"/>
          <w:szCs w:val="26"/>
        </w:rPr>
        <w:t>1 января 202</w:t>
      </w:r>
      <w:r w:rsidR="006001A6">
        <w:rPr>
          <w:rFonts w:ascii="Times New Roman" w:hAnsi="Times New Roman" w:cs="Times New Roman"/>
          <w:sz w:val="26"/>
          <w:szCs w:val="26"/>
        </w:rPr>
        <w:t>3</w:t>
      </w:r>
      <w:r w:rsidR="00EF543F" w:rsidRPr="005F34B2">
        <w:rPr>
          <w:rFonts w:ascii="Times New Roman" w:hAnsi="Times New Roman" w:cs="Times New Roman"/>
          <w:sz w:val="26"/>
          <w:szCs w:val="26"/>
        </w:rPr>
        <w:t xml:space="preserve"> года по долговым</w:t>
      </w:r>
      <w:r w:rsidR="00CC3A97">
        <w:rPr>
          <w:rFonts w:ascii="Times New Roman" w:hAnsi="Times New Roman" w:cs="Times New Roman"/>
          <w:sz w:val="26"/>
          <w:szCs w:val="26"/>
        </w:rPr>
        <w:t xml:space="preserve"> обязательствам в </w:t>
      </w:r>
      <w:r w:rsidR="00CC3A97" w:rsidRPr="00C84FD0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6001A6">
        <w:rPr>
          <w:rFonts w:ascii="Times New Roman" w:hAnsi="Times New Roman" w:cs="Times New Roman"/>
          <w:sz w:val="26"/>
          <w:szCs w:val="26"/>
        </w:rPr>
        <w:t xml:space="preserve">170346,0 </w:t>
      </w:r>
      <w:r w:rsidR="00EF543F" w:rsidRPr="005F34B2">
        <w:rPr>
          <w:rFonts w:ascii="Times New Roman" w:hAnsi="Times New Roman" w:cs="Times New Roman"/>
          <w:sz w:val="26"/>
          <w:szCs w:val="26"/>
        </w:rPr>
        <w:t>тыс. р</w:t>
      </w:r>
      <w:r w:rsidR="004D69E8" w:rsidRPr="005F34B2">
        <w:rPr>
          <w:rFonts w:ascii="Times New Roman" w:hAnsi="Times New Roman" w:cs="Times New Roman"/>
          <w:sz w:val="26"/>
          <w:szCs w:val="26"/>
        </w:rPr>
        <w:t xml:space="preserve">ублей, </w:t>
      </w:r>
      <w:r w:rsidR="00AD5DC6">
        <w:rPr>
          <w:rFonts w:ascii="Times New Roman" w:hAnsi="Times New Roman" w:cs="Times New Roman"/>
          <w:sz w:val="26"/>
          <w:szCs w:val="26"/>
        </w:rPr>
        <w:t xml:space="preserve">фактически он составляет </w:t>
      </w:r>
      <w:r w:rsidR="006001A6">
        <w:rPr>
          <w:rFonts w:ascii="Times New Roman" w:hAnsi="Times New Roman" w:cs="Times New Roman"/>
          <w:sz w:val="26"/>
          <w:szCs w:val="26"/>
        </w:rPr>
        <w:t xml:space="preserve">149280,0 </w:t>
      </w:r>
      <w:r w:rsidR="00EF543F" w:rsidRPr="005F34B2">
        <w:rPr>
          <w:rFonts w:ascii="Times New Roman" w:hAnsi="Times New Roman" w:cs="Times New Roman"/>
          <w:sz w:val="26"/>
          <w:szCs w:val="26"/>
        </w:rPr>
        <w:t>тыс. рублей</w:t>
      </w:r>
      <w:r w:rsidR="009B1F4F">
        <w:rPr>
          <w:rFonts w:ascii="Times New Roman" w:hAnsi="Times New Roman" w:cs="Times New Roman"/>
          <w:sz w:val="26"/>
          <w:szCs w:val="26"/>
        </w:rPr>
        <w:t xml:space="preserve"> (на 1 января 20</w:t>
      </w:r>
      <w:r w:rsidR="005F5CFC">
        <w:rPr>
          <w:rFonts w:ascii="Times New Roman" w:hAnsi="Times New Roman" w:cs="Times New Roman"/>
          <w:sz w:val="26"/>
          <w:szCs w:val="26"/>
        </w:rPr>
        <w:t>2</w:t>
      </w:r>
      <w:r w:rsidR="006001A6">
        <w:rPr>
          <w:rFonts w:ascii="Times New Roman" w:hAnsi="Times New Roman" w:cs="Times New Roman"/>
          <w:sz w:val="26"/>
          <w:szCs w:val="26"/>
        </w:rPr>
        <w:t>2</w:t>
      </w:r>
      <w:r w:rsidR="009B1F4F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6001A6">
        <w:rPr>
          <w:rFonts w:ascii="Times New Roman" w:hAnsi="Times New Roman" w:cs="Times New Roman"/>
          <w:sz w:val="26"/>
          <w:szCs w:val="26"/>
        </w:rPr>
        <w:t>160469,0</w:t>
      </w:r>
      <w:r w:rsidR="00E15F49">
        <w:rPr>
          <w:rFonts w:ascii="Times New Roman" w:hAnsi="Times New Roman" w:cs="Times New Roman"/>
          <w:sz w:val="26"/>
          <w:szCs w:val="26"/>
        </w:rPr>
        <w:t xml:space="preserve"> </w:t>
      </w:r>
      <w:r w:rsidR="00B65593">
        <w:rPr>
          <w:rFonts w:ascii="Times New Roman" w:hAnsi="Times New Roman" w:cs="Times New Roman"/>
          <w:sz w:val="26"/>
          <w:szCs w:val="26"/>
        </w:rPr>
        <w:t>тыс. рублей)</w:t>
      </w:r>
      <w:r w:rsidR="00525D85">
        <w:rPr>
          <w:rFonts w:ascii="Times New Roman" w:hAnsi="Times New Roman" w:cs="Times New Roman"/>
          <w:sz w:val="26"/>
          <w:szCs w:val="26"/>
        </w:rPr>
        <w:t>,</w:t>
      </w:r>
      <w:r w:rsidR="00486FEF">
        <w:rPr>
          <w:rFonts w:ascii="Times New Roman" w:hAnsi="Times New Roman" w:cs="Times New Roman"/>
          <w:sz w:val="26"/>
          <w:szCs w:val="26"/>
        </w:rPr>
        <w:t xml:space="preserve"> </w:t>
      </w:r>
      <w:r w:rsidR="006001A6">
        <w:rPr>
          <w:rFonts w:ascii="Times New Roman" w:hAnsi="Times New Roman" w:cs="Times New Roman"/>
          <w:sz w:val="26"/>
          <w:szCs w:val="26"/>
        </w:rPr>
        <w:t xml:space="preserve">вся сумма - </w:t>
      </w:r>
      <w:r w:rsidR="009B1F4F">
        <w:rPr>
          <w:rFonts w:ascii="Times New Roman" w:hAnsi="Times New Roman" w:cs="Times New Roman"/>
          <w:sz w:val="26"/>
          <w:szCs w:val="26"/>
        </w:rPr>
        <w:t>бюджетные кредиты</w:t>
      </w:r>
      <w:r w:rsidR="000E0330">
        <w:rPr>
          <w:rFonts w:ascii="Times New Roman" w:hAnsi="Times New Roman" w:cs="Times New Roman"/>
          <w:sz w:val="26"/>
          <w:szCs w:val="26"/>
        </w:rPr>
        <w:t>,</w:t>
      </w:r>
      <w:r w:rsidR="006001A6">
        <w:rPr>
          <w:rFonts w:ascii="Times New Roman" w:hAnsi="Times New Roman" w:cs="Times New Roman"/>
          <w:sz w:val="26"/>
          <w:szCs w:val="26"/>
        </w:rPr>
        <w:t xml:space="preserve"> </w:t>
      </w:r>
      <w:r w:rsidR="00CC3A97">
        <w:rPr>
          <w:rFonts w:ascii="Times New Roman" w:hAnsi="Times New Roman" w:cs="Times New Roman"/>
          <w:sz w:val="26"/>
          <w:szCs w:val="26"/>
        </w:rPr>
        <w:t xml:space="preserve">или </w:t>
      </w:r>
      <w:r w:rsidR="006001A6">
        <w:rPr>
          <w:rFonts w:ascii="Times New Roman" w:hAnsi="Times New Roman" w:cs="Times New Roman"/>
          <w:sz w:val="26"/>
          <w:szCs w:val="26"/>
        </w:rPr>
        <w:t>86</w:t>
      </w:r>
      <w:r w:rsidR="008B15D8">
        <w:rPr>
          <w:rFonts w:ascii="Times New Roman" w:hAnsi="Times New Roman" w:cs="Times New Roman"/>
          <w:sz w:val="26"/>
          <w:szCs w:val="26"/>
        </w:rPr>
        <w:t>%</w:t>
      </w:r>
      <w:r w:rsidR="00CC3A97">
        <w:rPr>
          <w:rFonts w:ascii="Times New Roman" w:hAnsi="Times New Roman" w:cs="Times New Roman"/>
          <w:sz w:val="26"/>
          <w:szCs w:val="26"/>
        </w:rPr>
        <w:t xml:space="preserve"> от </w:t>
      </w:r>
      <w:r w:rsidR="000E0330"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9B1F4F">
        <w:rPr>
          <w:rFonts w:ascii="Times New Roman" w:hAnsi="Times New Roman" w:cs="Times New Roman"/>
          <w:sz w:val="26"/>
          <w:szCs w:val="26"/>
        </w:rPr>
        <w:t>общего объема доходов бюджета без учета безвозмездных поступлений</w:t>
      </w:r>
      <w:r w:rsidR="006001A6">
        <w:rPr>
          <w:rFonts w:ascii="Times New Roman" w:hAnsi="Times New Roman" w:cs="Times New Roman"/>
          <w:sz w:val="26"/>
          <w:szCs w:val="26"/>
        </w:rPr>
        <w:t xml:space="preserve"> </w:t>
      </w:r>
      <w:r w:rsidR="002245C8">
        <w:rPr>
          <w:rFonts w:ascii="Times New Roman" w:hAnsi="Times New Roman" w:cs="Times New Roman"/>
          <w:sz w:val="26"/>
          <w:szCs w:val="26"/>
        </w:rPr>
        <w:t xml:space="preserve">(соблюдены требования </w:t>
      </w:r>
      <w:r w:rsidR="00EF2729">
        <w:rPr>
          <w:rFonts w:ascii="Times New Roman" w:hAnsi="Times New Roman" w:cs="Times New Roman"/>
          <w:sz w:val="26"/>
          <w:szCs w:val="26"/>
        </w:rPr>
        <w:t>п.3 ст.107 Бюджетного кодекса РФ)</w:t>
      </w:r>
      <w:r w:rsidR="00525D85">
        <w:rPr>
          <w:rFonts w:ascii="Times New Roman" w:hAnsi="Times New Roman" w:cs="Times New Roman"/>
          <w:sz w:val="26"/>
          <w:szCs w:val="26"/>
        </w:rPr>
        <w:t>.</w:t>
      </w:r>
    </w:p>
    <w:p w:rsidR="003A30AF" w:rsidRPr="00BD790E" w:rsidRDefault="003A30AF" w:rsidP="000178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2D96">
        <w:rPr>
          <w:rFonts w:ascii="Times New Roman" w:hAnsi="Times New Roman" w:cs="Times New Roman"/>
          <w:sz w:val="26"/>
          <w:szCs w:val="26"/>
        </w:rPr>
        <w:t>Бюджетом муниципального района было получено кредитов от кре</w:t>
      </w:r>
      <w:r w:rsidR="00000A04" w:rsidRPr="00A82D96">
        <w:rPr>
          <w:rFonts w:ascii="Times New Roman" w:hAnsi="Times New Roman" w:cs="Times New Roman"/>
          <w:sz w:val="26"/>
          <w:szCs w:val="26"/>
        </w:rPr>
        <w:t>дитных</w:t>
      </w:r>
      <w:r w:rsidR="00000A04">
        <w:rPr>
          <w:rFonts w:ascii="Times New Roman" w:hAnsi="Times New Roman" w:cs="Times New Roman"/>
          <w:sz w:val="26"/>
          <w:szCs w:val="26"/>
        </w:rPr>
        <w:t xml:space="preserve"> организаций в сумме </w:t>
      </w:r>
      <w:r w:rsidR="00A82D96">
        <w:rPr>
          <w:rFonts w:ascii="Times New Roman" w:hAnsi="Times New Roman" w:cs="Times New Roman"/>
          <w:sz w:val="26"/>
          <w:szCs w:val="26"/>
        </w:rPr>
        <w:t>102000,0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рублей, погашено кредитов, предоставленных кредитными организациями,</w:t>
      </w:r>
      <w:r w:rsidR="00A82D96">
        <w:rPr>
          <w:rFonts w:ascii="Times New Roman" w:hAnsi="Times New Roman" w:cs="Times New Roman"/>
          <w:sz w:val="26"/>
          <w:szCs w:val="26"/>
        </w:rPr>
        <w:t xml:space="preserve"> 224000,0</w:t>
      </w:r>
      <w:r w:rsidR="00000A04">
        <w:rPr>
          <w:rFonts w:ascii="Times New Roman" w:hAnsi="Times New Roman" w:cs="Times New Roman"/>
          <w:sz w:val="26"/>
          <w:szCs w:val="26"/>
        </w:rPr>
        <w:t xml:space="preserve"> тыс. рублей; </w:t>
      </w:r>
      <w:r w:rsidR="00A82D96">
        <w:rPr>
          <w:rFonts w:ascii="Times New Roman" w:hAnsi="Times New Roman" w:cs="Times New Roman"/>
          <w:sz w:val="26"/>
          <w:szCs w:val="26"/>
        </w:rPr>
        <w:t xml:space="preserve">получено бюджетных кредитов 126000,0 тыс. рублей, </w:t>
      </w:r>
      <w:r w:rsidR="00000A04">
        <w:rPr>
          <w:rFonts w:ascii="Times New Roman" w:hAnsi="Times New Roman" w:cs="Times New Roman"/>
          <w:sz w:val="26"/>
          <w:szCs w:val="26"/>
        </w:rPr>
        <w:t xml:space="preserve">погашено бюджетных кредитов </w:t>
      </w:r>
      <w:r w:rsidR="004A5A45">
        <w:rPr>
          <w:rFonts w:ascii="Times New Roman" w:hAnsi="Times New Roman" w:cs="Times New Roman"/>
          <w:sz w:val="26"/>
          <w:szCs w:val="26"/>
        </w:rPr>
        <w:t>7760,0</w:t>
      </w:r>
      <w:r w:rsidR="00000A04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9E7231" w:rsidRDefault="00DD625F" w:rsidP="00BD7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0EB2">
        <w:rPr>
          <w:rFonts w:ascii="Times New Roman" w:hAnsi="Times New Roman" w:cs="Times New Roman"/>
          <w:sz w:val="26"/>
          <w:szCs w:val="26"/>
        </w:rPr>
        <w:t>Расходы по оплате процентов за</w:t>
      </w:r>
      <w:r w:rsidR="0010105A" w:rsidRPr="000E0EB2">
        <w:rPr>
          <w:rFonts w:ascii="Times New Roman" w:hAnsi="Times New Roman" w:cs="Times New Roman"/>
          <w:sz w:val="26"/>
          <w:szCs w:val="26"/>
        </w:rPr>
        <w:t xml:space="preserve"> пользование кредитами произведены в</w:t>
      </w:r>
      <w:r w:rsidR="0010105A">
        <w:rPr>
          <w:rFonts w:ascii="Times New Roman" w:hAnsi="Times New Roman" w:cs="Times New Roman"/>
          <w:sz w:val="26"/>
          <w:szCs w:val="26"/>
        </w:rPr>
        <w:t xml:space="preserve"> сумме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A82D96">
        <w:rPr>
          <w:rFonts w:ascii="Times New Roman" w:hAnsi="Times New Roman" w:cs="Times New Roman"/>
          <w:sz w:val="26"/>
          <w:szCs w:val="26"/>
        </w:rPr>
        <w:t>4610,6</w:t>
      </w:r>
      <w:r w:rsidR="000E0EB2">
        <w:rPr>
          <w:rFonts w:ascii="Times New Roman" w:hAnsi="Times New Roman" w:cs="Times New Roman"/>
          <w:sz w:val="26"/>
          <w:szCs w:val="26"/>
        </w:rPr>
        <w:t xml:space="preserve"> </w:t>
      </w:r>
      <w:r w:rsidR="00000A04">
        <w:rPr>
          <w:rFonts w:ascii="Times New Roman" w:hAnsi="Times New Roman" w:cs="Times New Roman"/>
          <w:sz w:val="26"/>
          <w:szCs w:val="26"/>
        </w:rPr>
        <w:t>тыс. рублей (20</w:t>
      </w:r>
      <w:r w:rsidR="000E0EB2">
        <w:rPr>
          <w:rFonts w:ascii="Times New Roman" w:hAnsi="Times New Roman" w:cs="Times New Roman"/>
          <w:sz w:val="26"/>
          <w:szCs w:val="26"/>
        </w:rPr>
        <w:t>2</w:t>
      </w:r>
      <w:r w:rsidR="00A82D96">
        <w:rPr>
          <w:rFonts w:ascii="Times New Roman" w:hAnsi="Times New Roman" w:cs="Times New Roman"/>
          <w:sz w:val="26"/>
          <w:szCs w:val="26"/>
        </w:rPr>
        <w:t>1</w:t>
      </w:r>
      <w:r w:rsidR="00AD5DC6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A82D96">
        <w:rPr>
          <w:rFonts w:ascii="Times New Roman" w:hAnsi="Times New Roman" w:cs="Times New Roman"/>
          <w:sz w:val="26"/>
          <w:szCs w:val="26"/>
        </w:rPr>
        <w:t>9225,3</w:t>
      </w:r>
      <w:r w:rsidR="000E0E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тыс. рублей), </w:t>
      </w:r>
      <w:r w:rsidR="00000A04">
        <w:rPr>
          <w:rFonts w:ascii="Times New Roman" w:hAnsi="Times New Roman" w:cs="Times New Roman"/>
          <w:sz w:val="26"/>
          <w:szCs w:val="26"/>
        </w:rPr>
        <w:t xml:space="preserve">что составляет </w:t>
      </w:r>
      <w:r w:rsidR="000E0EB2">
        <w:rPr>
          <w:rFonts w:ascii="Times New Roman" w:hAnsi="Times New Roman" w:cs="Times New Roman"/>
          <w:sz w:val="26"/>
          <w:szCs w:val="26"/>
        </w:rPr>
        <w:t>1</w:t>
      </w:r>
      <w:r w:rsidR="00CD6FB0">
        <w:rPr>
          <w:rFonts w:ascii="Times New Roman" w:hAnsi="Times New Roman" w:cs="Times New Roman"/>
          <w:sz w:val="26"/>
          <w:szCs w:val="26"/>
        </w:rPr>
        <w:t>,</w:t>
      </w:r>
      <w:r w:rsidR="005C5E5A">
        <w:rPr>
          <w:rFonts w:ascii="Times New Roman" w:hAnsi="Times New Roman" w:cs="Times New Roman"/>
          <w:sz w:val="26"/>
          <w:szCs w:val="26"/>
        </w:rPr>
        <w:t>0</w:t>
      </w:r>
      <w:r w:rsidR="0010105A">
        <w:rPr>
          <w:rFonts w:ascii="Times New Roman" w:hAnsi="Times New Roman" w:cs="Times New Roman"/>
          <w:sz w:val="26"/>
          <w:szCs w:val="26"/>
        </w:rPr>
        <w:t>% от всех расходов бюджет</w:t>
      </w:r>
      <w:r w:rsidR="00EB7644">
        <w:rPr>
          <w:rFonts w:ascii="Times New Roman" w:hAnsi="Times New Roman" w:cs="Times New Roman"/>
          <w:sz w:val="26"/>
          <w:szCs w:val="26"/>
        </w:rPr>
        <w:t>а</w:t>
      </w:r>
      <w:r w:rsidR="0010105A">
        <w:rPr>
          <w:rFonts w:ascii="Times New Roman" w:hAnsi="Times New Roman" w:cs="Times New Roman"/>
          <w:sz w:val="26"/>
          <w:szCs w:val="26"/>
        </w:rPr>
        <w:t>, за исключением расходов за счет субвенций</w:t>
      </w:r>
      <w:r w:rsidR="00B35154">
        <w:rPr>
          <w:rFonts w:ascii="Times New Roman" w:hAnsi="Times New Roman" w:cs="Times New Roman"/>
          <w:sz w:val="26"/>
          <w:szCs w:val="26"/>
        </w:rPr>
        <w:t xml:space="preserve"> </w:t>
      </w:r>
      <w:r w:rsidR="0010105A">
        <w:rPr>
          <w:rFonts w:ascii="Times New Roman" w:hAnsi="Times New Roman" w:cs="Times New Roman"/>
          <w:sz w:val="26"/>
          <w:szCs w:val="26"/>
        </w:rPr>
        <w:t>(</w:t>
      </w:r>
      <w:r w:rsidR="0087596C">
        <w:rPr>
          <w:rFonts w:ascii="Times New Roman" w:hAnsi="Times New Roman" w:cs="Times New Roman"/>
          <w:sz w:val="26"/>
          <w:szCs w:val="26"/>
        </w:rPr>
        <w:t xml:space="preserve">соблюдены требования </w:t>
      </w:r>
      <w:r w:rsidR="0010105A">
        <w:rPr>
          <w:rFonts w:ascii="Times New Roman" w:hAnsi="Times New Roman" w:cs="Times New Roman"/>
          <w:sz w:val="26"/>
          <w:szCs w:val="26"/>
        </w:rPr>
        <w:t xml:space="preserve">ст. 111 </w:t>
      </w:r>
      <w:r>
        <w:rPr>
          <w:rFonts w:ascii="Times New Roman" w:hAnsi="Times New Roman" w:cs="Times New Roman"/>
          <w:sz w:val="26"/>
          <w:szCs w:val="26"/>
        </w:rPr>
        <w:t>Бюджетного кодекса</w:t>
      </w:r>
      <w:r w:rsidR="0010105A">
        <w:rPr>
          <w:rFonts w:ascii="Times New Roman" w:hAnsi="Times New Roman" w:cs="Times New Roman"/>
          <w:sz w:val="26"/>
          <w:szCs w:val="26"/>
        </w:rPr>
        <w:t xml:space="preserve"> РФ).</w:t>
      </w:r>
    </w:p>
    <w:p w:rsidR="004E1A38" w:rsidRPr="006A480E" w:rsidRDefault="004E1A38" w:rsidP="00BD7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80E">
        <w:rPr>
          <w:rFonts w:ascii="Times New Roman" w:hAnsi="Times New Roman" w:cs="Times New Roman"/>
          <w:sz w:val="26"/>
          <w:szCs w:val="26"/>
        </w:rPr>
        <w:t>На открытом управлению финансов счете по учету средств бюджета имелись остатки средств бюджета муниципального р</w:t>
      </w:r>
      <w:r w:rsidR="007C45B2" w:rsidRPr="006A480E">
        <w:rPr>
          <w:rFonts w:ascii="Times New Roman" w:hAnsi="Times New Roman" w:cs="Times New Roman"/>
          <w:sz w:val="26"/>
          <w:szCs w:val="26"/>
        </w:rPr>
        <w:t>айона по состоянию на 01.01.202</w:t>
      </w:r>
      <w:r w:rsidR="006A480E" w:rsidRPr="006A480E">
        <w:rPr>
          <w:rFonts w:ascii="Times New Roman" w:hAnsi="Times New Roman" w:cs="Times New Roman"/>
          <w:sz w:val="26"/>
          <w:szCs w:val="26"/>
        </w:rPr>
        <w:t>2</w:t>
      </w:r>
      <w:r w:rsidRPr="006A480E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6A480E" w:rsidRPr="006A480E">
        <w:rPr>
          <w:rFonts w:ascii="Times New Roman" w:hAnsi="Times New Roman" w:cs="Times New Roman"/>
          <w:sz w:val="26"/>
          <w:szCs w:val="26"/>
        </w:rPr>
        <w:t xml:space="preserve">3910,9 </w:t>
      </w:r>
      <w:r w:rsidRPr="006A480E">
        <w:rPr>
          <w:rFonts w:ascii="Times New Roman" w:hAnsi="Times New Roman" w:cs="Times New Roman"/>
          <w:sz w:val="26"/>
          <w:szCs w:val="26"/>
        </w:rPr>
        <w:t>тыс. ру</w:t>
      </w:r>
      <w:r w:rsidR="007C45B2" w:rsidRPr="006A480E">
        <w:rPr>
          <w:rFonts w:ascii="Times New Roman" w:hAnsi="Times New Roman" w:cs="Times New Roman"/>
          <w:sz w:val="26"/>
          <w:szCs w:val="26"/>
        </w:rPr>
        <w:t>блей, по состоянию на 01.01.202</w:t>
      </w:r>
      <w:r w:rsidR="006A480E" w:rsidRPr="006A480E">
        <w:rPr>
          <w:rFonts w:ascii="Times New Roman" w:hAnsi="Times New Roman" w:cs="Times New Roman"/>
          <w:sz w:val="26"/>
          <w:szCs w:val="26"/>
        </w:rPr>
        <w:t>3</w:t>
      </w:r>
      <w:r w:rsidRPr="006A480E">
        <w:rPr>
          <w:rFonts w:ascii="Times New Roman" w:hAnsi="Times New Roman" w:cs="Times New Roman"/>
          <w:sz w:val="26"/>
          <w:szCs w:val="26"/>
        </w:rPr>
        <w:t xml:space="preserve"> – </w:t>
      </w:r>
      <w:r w:rsidR="006A480E" w:rsidRPr="006A480E">
        <w:rPr>
          <w:rFonts w:ascii="Times New Roman" w:hAnsi="Times New Roman" w:cs="Times New Roman"/>
          <w:sz w:val="26"/>
          <w:szCs w:val="26"/>
        </w:rPr>
        <w:t>14003,6</w:t>
      </w:r>
      <w:r w:rsidRPr="006A480E">
        <w:rPr>
          <w:rFonts w:ascii="Times New Roman" w:hAnsi="Times New Roman" w:cs="Times New Roman"/>
          <w:sz w:val="26"/>
          <w:szCs w:val="26"/>
        </w:rPr>
        <w:t xml:space="preserve"> тыс. рублей, что соответствует остатку средств по выписке </w:t>
      </w:r>
      <w:r w:rsidR="008B15D8" w:rsidRPr="006A480E">
        <w:rPr>
          <w:rFonts w:ascii="Times New Roman" w:hAnsi="Times New Roman" w:cs="Times New Roman"/>
          <w:sz w:val="26"/>
          <w:szCs w:val="26"/>
        </w:rPr>
        <w:t xml:space="preserve">с </w:t>
      </w:r>
      <w:r w:rsidRPr="006A480E">
        <w:rPr>
          <w:rFonts w:ascii="Times New Roman" w:hAnsi="Times New Roman" w:cs="Times New Roman"/>
          <w:sz w:val="26"/>
          <w:szCs w:val="26"/>
        </w:rPr>
        <w:t>указанного счета</w:t>
      </w:r>
      <w:r w:rsidR="00EB6080" w:rsidRPr="006A480E">
        <w:rPr>
          <w:rFonts w:ascii="Times New Roman" w:hAnsi="Times New Roman" w:cs="Times New Roman"/>
          <w:sz w:val="26"/>
          <w:szCs w:val="26"/>
        </w:rPr>
        <w:t>.</w:t>
      </w:r>
    </w:p>
    <w:p w:rsidR="00EB6080" w:rsidRPr="006A480E" w:rsidRDefault="00EB6080" w:rsidP="00BD7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80E">
        <w:rPr>
          <w:rFonts w:ascii="Times New Roman" w:hAnsi="Times New Roman" w:cs="Times New Roman"/>
          <w:sz w:val="26"/>
          <w:szCs w:val="26"/>
        </w:rPr>
        <w:t>Согласно данным управления финансов, остатки целевых средств, не использов</w:t>
      </w:r>
      <w:r w:rsidR="007C45B2" w:rsidRPr="006A480E">
        <w:rPr>
          <w:rFonts w:ascii="Times New Roman" w:hAnsi="Times New Roman" w:cs="Times New Roman"/>
          <w:sz w:val="26"/>
          <w:szCs w:val="26"/>
        </w:rPr>
        <w:t>анных по состоянию на 01.01.202</w:t>
      </w:r>
      <w:r w:rsidR="006A480E" w:rsidRPr="006A480E">
        <w:rPr>
          <w:rFonts w:ascii="Times New Roman" w:hAnsi="Times New Roman" w:cs="Times New Roman"/>
          <w:sz w:val="26"/>
          <w:szCs w:val="26"/>
        </w:rPr>
        <w:t>3</w:t>
      </w:r>
      <w:r w:rsidRPr="006A480E">
        <w:rPr>
          <w:rFonts w:ascii="Times New Roman" w:hAnsi="Times New Roman" w:cs="Times New Roman"/>
          <w:sz w:val="26"/>
          <w:szCs w:val="26"/>
        </w:rPr>
        <w:t xml:space="preserve">, </w:t>
      </w:r>
      <w:r w:rsidR="0068520C" w:rsidRPr="006A480E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6A480E" w:rsidRPr="006A480E">
        <w:rPr>
          <w:rFonts w:ascii="Times New Roman" w:hAnsi="Times New Roman" w:cs="Times New Roman"/>
          <w:sz w:val="26"/>
          <w:szCs w:val="26"/>
        </w:rPr>
        <w:t>759,9 тыс. рубле</w:t>
      </w:r>
      <w:r w:rsidR="00D1340C" w:rsidRPr="006A480E">
        <w:rPr>
          <w:rFonts w:ascii="Times New Roman" w:hAnsi="Times New Roman" w:cs="Times New Roman"/>
          <w:sz w:val="26"/>
          <w:szCs w:val="26"/>
        </w:rPr>
        <w:t>й -</w:t>
      </w:r>
      <w:r w:rsidR="00CF5BA5" w:rsidRPr="006A480E">
        <w:rPr>
          <w:rFonts w:ascii="Times New Roman" w:hAnsi="Times New Roman" w:cs="Times New Roman"/>
          <w:sz w:val="26"/>
          <w:szCs w:val="26"/>
        </w:rPr>
        <w:t xml:space="preserve"> не использовано субсидий на софинансирование проектов развития, основанных на общественных инициативах, в номинации «Местные инициативы».</w:t>
      </w:r>
    </w:p>
    <w:p w:rsidR="00194F1A" w:rsidRPr="00194F1A" w:rsidRDefault="00194F1A" w:rsidP="00BD79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6D6B" w:rsidRDefault="009E7231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3B42">
        <w:rPr>
          <w:rFonts w:ascii="Times New Roman" w:hAnsi="Times New Roman" w:cs="Times New Roman"/>
          <w:b/>
          <w:sz w:val="26"/>
          <w:szCs w:val="26"/>
        </w:rPr>
        <w:tab/>
      </w:r>
      <w:r w:rsidR="005F34B2" w:rsidRPr="005F34B2">
        <w:rPr>
          <w:rFonts w:ascii="Times New Roman" w:hAnsi="Times New Roman" w:cs="Times New Roman"/>
          <w:b/>
          <w:sz w:val="26"/>
          <w:szCs w:val="26"/>
        </w:rPr>
        <w:t>Исполнение консолидированного бюджета.</w:t>
      </w:r>
    </w:p>
    <w:p w:rsidR="0064421C" w:rsidRDefault="000A7019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367E82" w:rsidRPr="005F34B2">
        <w:rPr>
          <w:rFonts w:ascii="Times New Roman" w:hAnsi="Times New Roman" w:cs="Times New Roman"/>
          <w:sz w:val="26"/>
          <w:szCs w:val="26"/>
        </w:rPr>
        <w:t>Консолидиро</w:t>
      </w:r>
      <w:r w:rsidR="001014E3" w:rsidRPr="005F34B2">
        <w:rPr>
          <w:rFonts w:ascii="Times New Roman" w:hAnsi="Times New Roman" w:cs="Times New Roman"/>
          <w:sz w:val="26"/>
          <w:szCs w:val="26"/>
        </w:rPr>
        <w:t xml:space="preserve">ванный бюджет по </w:t>
      </w:r>
      <w:r w:rsidR="00913727">
        <w:rPr>
          <w:rFonts w:ascii="Times New Roman" w:hAnsi="Times New Roman" w:cs="Times New Roman"/>
          <w:sz w:val="26"/>
          <w:szCs w:val="26"/>
        </w:rPr>
        <w:t>доходам за 20</w:t>
      </w:r>
      <w:r w:rsidR="00233B42">
        <w:rPr>
          <w:rFonts w:ascii="Times New Roman" w:hAnsi="Times New Roman" w:cs="Times New Roman"/>
          <w:sz w:val="26"/>
          <w:szCs w:val="26"/>
        </w:rPr>
        <w:t>2</w:t>
      </w:r>
      <w:r w:rsidR="005C5E5A">
        <w:rPr>
          <w:rFonts w:ascii="Times New Roman" w:hAnsi="Times New Roman" w:cs="Times New Roman"/>
          <w:sz w:val="26"/>
          <w:szCs w:val="26"/>
        </w:rPr>
        <w:t>2</w:t>
      </w:r>
      <w:r w:rsidR="00E679CB">
        <w:rPr>
          <w:rFonts w:ascii="Times New Roman" w:hAnsi="Times New Roman" w:cs="Times New Roman"/>
          <w:sz w:val="26"/>
          <w:szCs w:val="26"/>
        </w:rPr>
        <w:t xml:space="preserve"> год исполнен в сумме </w:t>
      </w:r>
      <w:r w:rsidR="005C5E5A">
        <w:rPr>
          <w:rFonts w:ascii="Times New Roman" w:hAnsi="Times New Roman" w:cs="Times New Roman"/>
          <w:sz w:val="26"/>
          <w:szCs w:val="26"/>
        </w:rPr>
        <w:t>815385,5</w:t>
      </w:r>
      <w:r w:rsidR="00BD6B8E" w:rsidRPr="005F34B2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5C5E5A">
        <w:rPr>
          <w:rFonts w:ascii="Times New Roman" w:hAnsi="Times New Roman" w:cs="Times New Roman"/>
          <w:sz w:val="26"/>
          <w:szCs w:val="26"/>
        </w:rPr>
        <w:t>101,8</w:t>
      </w:r>
      <w:r w:rsidR="00367E82" w:rsidRPr="005F34B2">
        <w:rPr>
          <w:rFonts w:ascii="Times New Roman" w:hAnsi="Times New Roman" w:cs="Times New Roman"/>
          <w:sz w:val="26"/>
          <w:szCs w:val="26"/>
        </w:rPr>
        <w:t xml:space="preserve"> % от утвержденных бюджетных</w:t>
      </w:r>
      <w:r w:rsidR="00233B42">
        <w:rPr>
          <w:rFonts w:ascii="Times New Roman" w:hAnsi="Times New Roman" w:cs="Times New Roman"/>
          <w:sz w:val="26"/>
          <w:szCs w:val="26"/>
        </w:rPr>
        <w:t xml:space="preserve"> назначений. По сравнению с 20</w:t>
      </w:r>
      <w:r w:rsidR="006C161E">
        <w:rPr>
          <w:rFonts w:ascii="Times New Roman" w:hAnsi="Times New Roman" w:cs="Times New Roman"/>
          <w:sz w:val="26"/>
          <w:szCs w:val="26"/>
        </w:rPr>
        <w:t>2</w:t>
      </w:r>
      <w:r w:rsidR="005C5E5A">
        <w:rPr>
          <w:rFonts w:ascii="Times New Roman" w:hAnsi="Times New Roman" w:cs="Times New Roman"/>
          <w:sz w:val="26"/>
          <w:szCs w:val="26"/>
        </w:rPr>
        <w:t>1</w:t>
      </w:r>
      <w:r w:rsidR="00367E82" w:rsidRPr="005F34B2">
        <w:rPr>
          <w:rFonts w:ascii="Times New Roman" w:hAnsi="Times New Roman" w:cs="Times New Roman"/>
          <w:sz w:val="26"/>
          <w:szCs w:val="26"/>
        </w:rPr>
        <w:t xml:space="preserve"> годом поступления </w:t>
      </w:r>
      <w:r w:rsidR="00A63A6E">
        <w:rPr>
          <w:rFonts w:ascii="Times New Roman" w:hAnsi="Times New Roman" w:cs="Times New Roman"/>
          <w:sz w:val="26"/>
          <w:szCs w:val="26"/>
        </w:rPr>
        <w:t>в конс</w:t>
      </w:r>
      <w:r w:rsidR="00E679CB">
        <w:rPr>
          <w:rFonts w:ascii="Times New Roman" w:hAnsi="Times New Roman" w:cs="Times New Roman"/>
          <w:sz w:val="26"/>
          <w:szCs w:val="26"/>
        </w:rPr>
        <w:t xml:space="preserve">олидированный бюджет </w:t>
      </w:r>
      <w:r w:rsidR="005C5E5A">
        <w:rPr>
          <w:rFonts w:ascii="Times New Roman" w:hAnsi="Times New Roman" w:cs="Times New Roman"/>
          <w:sz w:val="26"/>
          <w:szCs w:val="26"/>
        </w:rPr>
        <w:t xml:space="preserve">снизились </w:t>
      </w:r>
      <w:r w:rsidR="00A4159E" w:rsidRPr="005F34B2">
        <w:rPr>
          <w:rFonts w:ascii="Times New Roman" w:hAnsi="Times New Roman" w:cs="Times New Roman"/>
          <w:sz w:val="26"/>
          <w:szCs w:val="26"/>
        </w:rPr>
        <w:t xml:space="preserve">на </w:t>
      </w:r>
      <w:r w:rsidR="005C5E5A">
        <w:rPr>
          <w:rFonts w:ascii="Times New Roman" w:hAnsi="Times New Roman" w:cs="Times New Roman"/>
          <w:sz w:val="26"/>
          <w:szCs w:val="26"/>
        </w:rPr>
        <w:t>2,9</w:t>
      </w:r>
      <w:r w:rsidR="00E679CB">
        <w:rPr>
          <w:rFonts w:ascii="Times New Roman" w:hAnsi="Times New Roman" w:cs="Times New Roman"/>
          <w:sz w:val="26"/>
          <w:szCs w:val="26"/>
        </w:rPr>
        <w:t xml:space="preserve"> % или на </w:t>
      </w:r>
      <w:r w:rsidR="005C5E5A">
        <w:rPr>
          <w:rFonts w:ascii="Times New Roman" w:hAnsi="Times New Roman" w:cs="Times New Roman"/>
          <w:sz w:val="26"/>
          <w:szCs w:val="26"/>
        </w:rPr>
        <w:t>24217,6</w:t>
      </w:r>
      <w:r w:rsidR="00367E82" w:rsidRPr="005F34B2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B552EC" w:rsidRDefault="00BF51BC" w:rsidP="006442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63A6E">
        <w:rPr>
          <w:rFonts w:ascii="Times New Roman" w:hAnsi="Times New Roman" w:cs="Times New Roman"/>
          <w:sz w:val="26"/>
          <w:szCs w:val="26"/>
        </w:rPr>
        <w:t>беспечено выполнение бюджетных назначений по по</w:t>
      </w:r>
      <w:r w:rsidR="000C3ADB">
        <w:rPr>
          <w:rFonts w:ascii="Times New Roman" w:hAnsi="Times New Roman" w:cs="Times New Roman"/>
          <w:sz w:val="26"/>
          <w:szCs w:val="26"/>
        </w:rPr>
        <w:t>ступлению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практически </w:t>
      </w:r>
      <w:r w:rsidR="00233B42">
        <w:rPr>
          <w:rFonts w:ascii="Times New Roman" w:hAnsi="Times New Roman" w:cs="Times New Roman"/>
          <w:sz w:val="26"/>
          <w:szCs w:val="26"/>
        </w:rPr>
        <w:t xml:space="preserve">всех </w:t>
      </w:r>
      <w:r w:rsidR="00E679CB">
        <w:rPr>
          <w:rFonts w:ascii="Times New Roman" w:hAnsi="Times New Roman" w:cs="Times New Roman"/>
          <w:sz w:val="26"/>
          <w:szCs w:val="26"/>
        </w:rPr>
        <w:t>видов</w:t>
      </w:r>
      <w:r w:rsidR="00480FA4">
        <w:rPr>
          <w:rFonts w:ascii="Times New Roman" w:hAnsi="Times New Roman" w:cs="Times New Roman"/>
          <w:sz w:val="26"/>
          <w:szCs w:val="26"/>
        </w:rPr>
        <w:t xml:space="preserve"> </w:t>
      </w:r>
      <w:r w:rsidR="00B552EC">
        <w:rPr>
          <w:rFonts w:ascii="Times New Roman" w:hAnsi="Times New Roman" w:cs="Times New Roman"/>
          <w:sz w:val="26"/>
          <w:szCs w:val="26"/>
        </w:rPr>
        <w:t xml:space="preserve">налоговых </w:t>
      </w:r>
      <w:r>
        <w:rPr>
          <w:rFonts w:ascii="Times New Roman" w:hAnsi="Times New Roman" w:cs="Times New Roman"/>
          <w:sz w:val="26"/>
          <w:szCs w:val="26"/>
        </w:rPr>
        <w:t xml:space="preserve">и неналоговых </w:t>
      </w:r>
      <w:r w:rsidR="00A63A6E">
        <w:rPr>
          <w:rFonts w:ascii="Times New Roman" w:hAnsi="Times New Roman" w:cs="Times New Roman"/>
          <w:sz w:val="26"/>
          <w:szCs w:val="26"/>
        </w:rPr>
        <w:t>доходов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167BD" w:rsidRPr="00EC0ADA" w:rsidRDefault="00A24687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>Недоимка по налогам</w:t>
      </w:r>
      <w:r w:rsidR="00445163" w:rsidRPr="00EC0ADA">
        <w:rPr>
          <w:rFonts w:ascii="Times New Roman" w:hAnsi="Times New Roman" w:cs="Times New Roman"/>
          <w:sz w:val="26"/>
          <w:szCs w:val="26"/>
        </w:rPr>
        <w:t>, подлежащим перечислению в консолидированный бюджет</w:t>
      </w:r>
      <w:r w:rsidR="00480FA4" w:rsidRPr="00EC0ADA">
        <w:rPr>
          <w:rFonts w:ascii="Times New Roman" w:hAnsi="Times New Roman" w:cs="Times New Roman"/>
          <w:sz w:val="26"/>
          <w:szCs w:val="26"/>
        </w:rPr>
        <w:t xml:space="preserve"> </w:t>
      </w:r>
      <w:r w:rsidR="00EC0ADA" w:rsidRPr="00EC0ADA">
        <w:rPr>
          <w:rFonts w:ascii="Times New Roman" w:hAnsi="Times New Roman" w:cs="Times New Roman"/>
          <w:sz w:val="26"/>
          <w:szCs w:val="26"/>
        </w:rPr>
        <w:t>увеличилась</w:t>
      </w:r>
      <w:r w:rsidRPr="00EC0ADA">
        <w:rPr>
          <w:rFonts w:ascii="Times New Roman" w:hAnsi="Times New Roman" w:cs="Times New Roman"/>
          <w:sz w:val="26"/>
          <w:szCs w:val="26"/>
        </w:rPr>
        <w:t xml:space="preserve"> по сравнению</w:t>
      </w:r>
      <w:r w:rsidR="00480FA4" w:rsidRPr="00EC0ADA">
        <w:rPr>
          <w:rFonts w:ascii="Times New Roman" w:hAnsi="Times New Roman" w:cs="Times New Roman"/>
          <w:sz w:val="26"/>
          <w:szCs w:val="26"/>
        </w:rPr>
        <w:t xml:space="preserve"> </w:t>
      </w:r>
      <w:r w:rsidR="009167BD" w:rsidRPr="00EC0ADA">
        <w:rPr>
          <w:rFonts w:ascii="Times New Roman" w:hAnsi="Times New Roman" w:cs="Times New Roman"/>
          <w:sz w:val="26"/>
          <w:szCs w:val="26"/>
        </w:rPr>
        <w:t xml:space="preserve">с </w:t>
      </w:r>
      <w:r w:rsidR="00262CB7" w:rsidRPr="00EC0ADA">
        <w:rPr>
          <w:rFonts w:ascii="Times New Roman" w:hAnsi="Times New Roman" w:cs="Times New Roman"/>
          <w:sz w:val="26"/>
          <w:szCs w:val="26"/>
        </w:rPr>
        <w:t xml:space="preserve">аналогичным </w:t>
      </w:r>
      <w:r w:rsidR="009167BD" w:rsidRPr="00EC0ADA">
        <w:rPr>
          <w:rFonts w:ascii="Times New Roman" w:hAnsi="Times New Roman" w:cs="Times New Roman"/>
          <w:sz w:val="26"/>
          <w:szCs w:val="26"/>
        </w:rPr>
        <w:t xml:space="preserve">периодом прошлого года на </w:t>
      </w:r>
      <w:r w:rsidR="00EC0ADA" w:rsidRPr="00EC0ADA">
        <w:rPr>
          <w:rFonts w:ascii="Times New Roman" w:hAnsi="Times New Roman" w:cs="Times New Roman"/>
          <w:sz w:val="26"/>
          <w:szCs w:val="26"/>
        </w:rPr>
        <w:t>7000,21</w:t>
      </w:r>
      <w:r w:rsidR="00262CB7" w:rsidRPr="00EC0AD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45163" w:rsidRPr="00EC0ADA">
        <w:rPr>
          <w:rFonts w:ascii="Times New Roman" w:hAnsi="Times New Roman" w:cs="Times New Roman"/>
          <w:sz w:val="26"/>
          <w:szCs w:val="26"/>
        </w:rPr>
        <w:t xml:space="preserve"> составила на 01.01</w:t>
      </w:r>
      <w:r w:rsidR="004F4FB5" w:rsidRPr="00EC0ADA">
        <w:rPr>
          <w:rFonts w:ascii="Times New Roman" w:hAnsi="Times New Roman" w:cs="Times New Roman"/>
          <w:sz w:val="26"/>
          <w:szCs w:val="26"/>
        </w:rPr>
        <w:t>.202</w:t>
      </w:r>
      <w:r w:rsidR="00EC0ADA" w:rsidRPr="00EC0ADA">
        <w:rPr>
          <w:rFonts w:ascii="Times New Roman" w:hAnsi="Times New Roman" w:cs="Times New Roman"/>
          <w:sz w:val="26"/>
          <w:szCs w:val="26"/>
        </w:rPr>
        <w:t>3</w:t>
      </w:r>
      <w:r w:rsidR="006A480E" w:rsidRPr="00EC0ADA">
        <w:rPr>
          <w:rFonts w:ascii="Times New Roman" w:hAnsi="Times New Roman" w:cs="Times New Roman"/>
          <w:sz w:val="26"/>
          <w:szCs w:val="26"/>
        </w:rPr>
        <w:t xml:space="preserve">  </w:t>
      </w:r>
      <w:r w:rsidR="00EC0ADA" w:rsidRPr="00EC0ADA">
        <w:rPr>
          <w:rFonts w:ascii="Times New Roman" w:hAnsi="Times New Roman" w:cs="Times New Roman"/>
          <w:sz w:val="26"/>
          <w:szCs w:val="26"/>
        </w:rPr>
        <w:t>22240,7</w:t>
      </w:r>
      <w:r w:rsidR="00262CB7" w:rsidRPr="00EC0ADA">
        <w:rPr>
          <w:rFonts w:ascii="Times New Roman" w:hAnsi="Times New Roman" w:cs="Times New Roman"/>
          <w:sz w:val="26"/>
          <w:szCs w:val="26"/>
        </w:rPr>
        <w:t xml:space="preserve"> тыс. рубл</w:t>
      </w:r>
      <w:r w:rsidR="000C3ADB" w:rsidRPr="00EC0ADA">
        <w:rPr>
          <w:rFonts w:ascii="Times New Roman" w:hAnsi="Times New Roman" w:cs="Times New Roman"/>
          <w:sz w:val="26"/>
          <w:szCs w:val="26"/>
        </w:rPr>
        <w:t xml:space="preserve">ей, в том числе земельный налог </w:t>
      </w:r>
      <w:r w:rsidR="00EC0ADA" w:rsidRPr="00EC0ADA">
        <w:rPr>
          <w:rFonts w:ascii="Times New Roman" w:hAnsi="Times New Roman" w:cs="Times New Roman"/>
          <w:sz w:val="26"/>
          <w:szCs w:val="26"/>
        </w:rPr>
        <w:t>–</w:t>
      </w:r>
      <w:r w:rsidR="000C3ADB" w:rsidRPr="00EC0ADA">
        <w:rPr>
          <w:rFonts w:ascii="Times New Roman" w:hAnsi="Times New Roman" w:cs="Times New Roman"/>
          <w:sz w:val="26"/>
          <w:szCs w:val="26"/>
        </w:rPr>
        <w:t xml:space="preserve"> </w:t>
      </w:r>
      <w:r w:rsidR="00EC0ADA" w:rsidRPr="00EC0ADA">
        <w:rPr>
          <w:rFonts w:ascii="Times New Roman" w:hAnsi="Times New Roman" w:cs="Times New Roman"/>
          <w:sz w:val="26"/>
          <w:szCs w:val="26"/>
        </w:rPr>
        <w:t>16357,9</w:t>
      </w:r>
      <w:r w:rsidR="00445163" w:rsidRPr="00EC0ADA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9167BD" w:rsidRPr="00EC0ADA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>Достигнуто снижение недоимки:</w:t>
      </w:r>
    </w:p>
    <w:p w:rsidR="00EC0ADA" w:rsidRPr="00EC0ADA" w:rsidRDefault="00EC0ADA" w:rsidP="00EC0A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>Гридинское сельское поселение – на 18,7%;</w:t>
      </w:r>
    </w:p>
    <w:p w:rsidR="00EC0ADA" w:rsidRPr="00EC0ADA" w:rsidRDefault="00EC0ADA" w:rsidP="00EC0A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>Шолоховское сельское поселение – на 5,67%.</w:t>
      </w:r>
    </w:p>
    <w:p w:rsidR="00EC0ADA" w:rsidRPr="00EC0ADA" w:rsidRDefault="00EC0ADA" w:rsidP="00EC0A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0ADA" w:rsidRPr="00EC0ADA" w:rsidRDefault="00EC0ADA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 xml:space="preserve">Недоимка </w:t>
      </w:r>
      <w:r w:rsidR="00D1340C">
        <w:rPr>
          <w:rFonts w:ascii="Times New Roman" w:hAnsi="Times New Roman" w:cs="Times New Roman"/>
          <w:sz w:val="26"/>
          <w:szCs w:val="26"/>
        </w:rPr>
        <w:t>возро</w:t>
      </w:r>
      <w:r w:rsidR="00D1340C" w:rsidRPr="00EC0ADA">
        <w:rPr>
          <w:rFonts w:ascii="Times New Roman" w:hAnsi="Times New Roman" w:cs="Times New Roman"/>
          <w:sz w:val="26"/>
          <w:szCs w:val="26"/>
        </w:rPr>
        <w:t>сла</w:t>
      </w:r>
      <w:r w:rsidRPr="00EC0ADA">
        <w:rPr>
          <w:rFonts w:ascii="Times New Roman" w:hAnsi="Times New Roman" w:cs="Times New Roman"/>
          <w:sz w:val="26"/>
          <w:szCs w:val="26"/>
        </w:rPr>
        <w:t>:</w:t>
      </w:r>
    </w:p>
    <w:p w:rsidR="009167BD" w:rsidRPr="00EC0ADA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 xml:space="preserve">Городское поселение п. Красное-на-Волге – на </w:t>
      </w:r>
      <w:r w:rsidR="00EC0ADA" w:rsidRPr="00EC0ADA">
        <w:rPr>
          <w:rFonts w:ascii="Times New Roman" w:hAnsi="Times New Roman" w:cs="Times New Roman"/>
          <w:sz w:val="26"/>
          <w:szCs w:val="26"/>
        </w:rPr>
        <w:t>22,25</w:t>
      </w:r>
      <w:r w:rsidRPr="00EC0ADA">
        <w:rPr>
          <w:rFonts w:ascii="Times New Roman" w:hAnsi="Times New Roman" w:cs="Times New Roman"/>
          <w:sz w:val="26"/>
          <w:szCs w:val="26"/>
        </w:rPr>
        <w:t>%,</w:t>
      </w:r>
    </w:p>
    <w:p w:rsidR="00ED2D17" w:rsidRPr="00EC0ADA" w:rsidRDefault="00ED2D17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 xml:space="preserve">Боровиковское сельское поселение – </w:t>
      </w:r>
      <w:r w:rsidR="00C84FD0" w:rsidRPr="00EC0ADA">
        <w:rPr>
          <w:rFonts w:ascii="Times New Roman" w:hAnsi="Times New Roman" w:cs="Times New Roman"/>
          <w:sz w:val="26"/>
          <w:szCs w:val="26"/>
        </w:rPr>
        <w:t xml:space="preserve">на </w:t>
      </w:r>
      <w:r w:rsidR="00EC0ADA" w:rsidRPr="00EC0ADA">
        <w:rPr>
          <w:rFonts w:ascii="Times New Roman" w:hAnsi="Times New Roman" w:cs="Times New Roman"/>
          <w:sz w:val="26"/>
          <w:szCs w:val="26"/>
        </w:rPr>
        <w:t>41,62</w:t>
      </w:r>
      <w:r w:rsidRPr="00EC0ADA">
        <w:rPr>
          <w:rFonts w:ascii="Times New Roman" w:hAnsi="Times New Roman" w:cs="Times New Roman"/>
          <w:sz w:val="26"/>
          <w:szCs w:val="26"/>
        </w:rPr>
        <w:t>%,</w:t>
      </w:r>
    </w:p>
    <w:p w:rsidR="009167BD" w:rsidRPr="00EC0ADA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>Сидоровс</w:t>
      </w:r>
      <w:r w:rsidR="00ED2D17" w:rsidRPr="00EC0ADA">
        <w:rPr>
          <w:rFonts w:ascii="Times New Roman" w:hAnsi="Times New Roman" w:cs="Times New Roman"/>
          <w:sz w:val="26"/>
          <w:szCs w:val="26"/>
        </w:rPr>
        <w:t>кое</w:t>
      </w:r>
      <w:r w:rsidR="00A34BAC" w:rsidRPr="00EC0ADA">
        <w:rPr>
          <w:rFonts w:ascii="Times New Roman" w:hAnsi="Times New Roman" w:cs="Times New Roman"/>
          <w:sz w:val="26"/>
          <w:szCs w:val="26"/>
        </w:rPr>
        <w:t xml:space="preserve"> сельское поселение – на </w:t>
      </w:r>
      <w:r w:rsidR="00EC0ADA" w:rsidRPr="00EC0ADA">
        <w:rPr>
          <w:rFonts w:ascii="Times New Roman" w:hAnsi="Times New Roman" w:cs="Times New Roman"/>
          <w:sz w:val="26"/>
          <w:szCs w:val="26"/>
        </w:rPr>
        <w:t>63,96</w:t>
      </w:r>
      <w:r w:rsidRPr="00EC0ADA">
        <w:rPr>
          <w:rFonts w:ascii="Times New Roman" w:hAnsi="Times New Roman" w:cs="Times New Roman"/>
          <w:sz w:val="26"/>
          <w:szCs w:val="26"/>
        </w:rPr>
        <w:t>%,</w:t>
      </w:r>
    </w:p>
    <w:p w:rsidR="009167BD" w:rsidRPr="00EC0ADA" w:rsidRDefault="009167BD" w:rsidP="004451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 xml:space="preserve">Чапаевское сельское поселение – на </w:t>
      </w:r>
      <w:r w:rsidR="00EC0ADA" w:rsidRPr="00EC0ADA">
        <w:rPr>
          <w:rFonts w:ascii="Times New Roman" w:hAnsi="Times New Roman" w:cs="Times New Roman"/>
          <w:sz w:val="26"/>
          <w:szCs w:val="26"/>
        </w:rPr>
        <w:t>4,04</w:t>
      </w:r>
      <w:r w:rsidRPr="00EC0ADA">
        <w:rPr>
          <w:rFonts w:ascii="Times New Roman" w:hAnsi="Times New Roman" w:cs="Times New Roman"/>
          <w:sz w:val="26"/>
          <w:szCs w:val="26"/>
        </w:rPr>
        <w:t>%,</w:t>
      </w:r>
    </w:p>
    <w:p w:rsidR="00445163" w:rsidRPr="00EC0ADA" w:rsidRDefault="00ED2D17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 xml:space="preserve">Подольское сельское поселение – </w:t>
      </w:r>
      <w:r w:rsidR="00C84FD0" w:rsidRPr="00EC0ADA">
        <w:rPr>
          <w:rFonts w:ascii="Times New Roman" w:hAnsi="Times New Roman" w:cs="Times New Roman"/>
          <w:sz w:val="26"/>
          <w:szCs w:val="26"/>
        </w:rPr>
        <w:t xml:space="preserve">на </w:t>
      </w:r>
      <w:r w:rsidR="00EC0ADA" w:rsidRPr="00EC0ADA">
        <w:rPr>
          <w:rFonts w:ascii="Times New Roman" w:hAnsi="Times New Roman" w:cs="Times New Roman"/>
          <w:sz w:val="26"/>
          <w:szCs w:val="26"/>
        </w:rPr>
        <w:t>106,44</w:t>
      </w:r>
      <w:r w:rsidR="00A34BAC" w:rsidRPr="00EC0ADA">
        <w:rPr>
          <w:rFonts w:ascii="Times New Roman" w:hAnsi="Times New Roman" w:cs="Times New Roman"/>
          <w:sz w:val="26"/>
          <w:szCs w:val="26"/>
        </w:rPr>
        <w:t>%,</w:t>
      </w:r>
    </w:p>
    <w:p w:rsidR="00A34BAC" w:rsidRPr="00EC0ADA" w:rsidRDefault="00A34BAC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>Захаровское сельское поселение – на 26,80%,</w:t>
      </w:r>
    </w:p>
    <w:p w:rsidR="00225CCF" w:rsidRPr="00EC0ADA" w:rsidRDefault="00225CCF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0ADA">
        <w:rPr>
          <w:rFonts w:ascii="Times New Roman" w:hAnsi="Times New Roman" w:cs="Times New Roman"/>
          <w:sz w:val="26"/>
          <w:szCs w:val="26"/>
        </w:rPr>
        <w:t xml:space="preserve">Прискоковское сельское поселение – на </w:t>
      </w:r>
      <w:r w:rsidR="00EC0ADA" w:rsidRPr="00EC0ADA">
        <w:rPr>
          <w:rFonts w:ascii="Times New Roman" w:hAnsi="Times New Roman" w:cs="Times New Roman"/>
          <w:sz w:val="26"/>
          <w:szCs w:val="26"/>
        </w:rPr>
        <w:t>30,4%.</w:t>
      </w:r>
    </w:p>
    <w:p w:rsidR="00845545" w:rsidRDefault="000A7433" w:rsidP="00845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B77">
        <w:rPr>
          <w:rFonts w:ascii="Times New Roman" w:hAnsi="Times New Roman" w:cs="Times New Roman"/>
          <w:sz w:val="26"/>
          <w:szCs w:val="26"/>
        </w:rPr>
        <w:tab/>
        <w:t xml:space="preserve">Расходы консолидированного бюджета исполнены в сумме </w:t>
      </w:r>
      <w:r w:rsidR="00330328">
        <w:rPr>
          <w:rFonts w:ascii="Times New Roman" w:hAnsi="Times New Roman" w:cs="Times New Roman"/>
          <w:sz w:val="26"/>
          <w:szCs w:val="26"/>
        </w:rPr>
        <w:t>803282,8</w:t>
      </w:r>
      <w:r w:rsidR="006A480E">
        <w:rPr>
          <w:rFonts w:ascii="Times New Roman" w:hAnsi="Times New Roman" w:cs="Times New Roman"/>
          <w:sz w:val="26"/>
          <w:szCs w:val="26"/>
        </w:rPr>
        <w:t xml:space="preserve"> </w:t>
      </w:r>
      <w:r w:rsidR="00DB6156" w:rsidRPr="00DD2B77">
        <w:rPr>
          <w:rFonts w:ascii="Times New Roman" w:hAnsi="Times New Roman" w:cs="Times New Roman"/>
          <w:sz w:val="26"/>
          <w:szCs w:val="26"/>
        </w:rPr>
        <w:t>тыс.</w:t>
      </w:r>
      <w:r w:rsidR="00DB6156" w:rsidRPr="005F34B2">
        <w:rPr>
          <w:rFonts w:ascii="Times New Roman" w:hAnsi="Times New Roman" w:cs="Times New Roman"/>
          <w:sz w:val="26"/>
          <w:szCs w:val="26"/>
        </w:rPr>
        <w:t xml:space="preserve"> рублей или </w:t>
      </w:r>
      <w:r w:rsidR="00BF51BC">
        <w:rPr>
          <w:rFonts w:ascii="Times New Roman" w:hAnsi="Times New Roman" w:cs="Times New Roman"/>
          <w:sz w:val="26"/>
          <w:szCs w:val="26"/>
        </w:rPr>
        <w:t>9</w:t>
      </w:r>
      <w:r w:rsidR="00330328">
        <w:rPr>
          <w:rFonts w:ascii="Times New Roman" w:hAnsi="Times New Roman" w:cs="Times New Roman"/>
          <w:sz w:val="26"/>
          <w:szCs w:val="26"/>
        </w:rPr>
        <w:t>5</w:t>
      </w:r>
      <w:r w:rsidR="00BF51BC">
        <w:rPr>
          <w:rFonts w:ascii="Times New Roman" w:hAnsi="Times New Roman" w:cs="Times New Roman"/>
          <w:sz w:val="26"/>
          <w:szCs w:val="26"/>
        </w:rPr>
        <w:t>,5</w:t>
      </w:r>
      <w:r w:rsidR="00FE168A" w:rsidRPr="005F34B2">
        <w:rPr>
          <w:rFonts w:ascii="Times New Roman" w:hAnsi="Times New Roman" w:cs="Times New Roman"/>
          <w:sz w:val="26"/>
          <w:szCs w:val="26"/>
        </w:rPr>
        <w:t xml:space="preserve"> % от утвержденных бюджетных назн</w:t>
      </w:r>
      <w:r w:rsidR="00880488">
        <w:rPr>
          <w:rFonts w:ascii="Times New Roman" w:hAnsi="Times New Roman" w:cs="Times New Roman"/>
          <w:sz w:val="26"/>
          <w:szCs w:val="26"/>
        </w:rPr>
        <w:t>ачений. По сравнению с 20</w:t>
      </w:r>
      <w:r w:rsidR="00BF51BC">
        <w:rPr>
          <w:rFonts w:ascii="Times New Roman" w:hAnsi="Times New Roman" w:cs="Times New Roman"/>
          <w:sz w:val="26"/>
          <w:szCs w:val="26"/>
        </w:rPr>
        <w:t>2</w:t>
      </w:r>
      <w:r w:rsidR="009A6014">
        <w:rPr>
          <w:rFonts w:ascii="Times New Roman" w:hAnsi="Times New Roman" w:cs="Times New Roman"/>
          <w:sz w:val="26"/>
          <w:szCs w:val="26"/>
        </w:rPr>
        <w:t>1</w:t>
      </w:r>
      <w:r w:rsidR="00FE168A" w:rsidRPr="005F34B2">
        <w:rPr>
          <w:rFonts w:ascii="Times New Roman" w:hAnsi="Times New Roman" w:cs="Times New Roman"/>
          <w:sz w:val="26"/>
          <w:szCs w:val="26"/>
        </w:rPr>
        <w:t xml:space="preserve"> годом расходы консол</w:t>
      </w:r>
      <w:r w:rsidR="00EE09FA">
        <w:rPr>
          <w:rFonts w:ascii="Times New Roman" w:hAnsi="Times New Roman" w:cs="Times New Roman"/>
          <w:sz w:val="26"/>
          <w:szCs w:val="26"/>
        </w:rPr>
        <w:t>идированного бюджета</w:t>
      </w:r>
      <w:r w:rsidR="009A6014">
        <w:rPr>
          <w:rFonts w:ascii="Times New Roman" w:hAnsi="Times New Roman" w:cs="Times New Roman"/>
          <w:sz w:val="26"/>
          <w:szCs w:val="26"/>
        </w:rPr>
        <w:t xml:space="preserve"> снизились</w:t>
      </w:r>
      <w:r w:rsidR="00C53F2C">
        <w:rPr>
          <w:rFonts w:ascii="Times New Roman" w:hAnsi="Times New Roman" w:cs="Times New Roman"/>
          <w:sz w:val="26"/>
          <w:szCs w:val="26"/>
        </w:rPr>
        <w:t xml:space="preserve"> на </w:t>
      </w:r>
      <w:r w:rsidR="009A6014">
        <w:rPr>
          <w:rFonts w:ascii="Times New Roman" w:hAnsi="Times New Roman" w:cs="Times New Roman"/>
          <w:sz w:val="26"/>
          <w:szCs w:val="26"/>
        </w:rPr>
        <w:t>3,1</w:t>
      </w:r>
      <w:r w:rsidR="00326C61">
        <w:rPr>
          <w:rFonts w:ascii="Times New Roman" w:hAnsi="Times New Roman" w:cs="Times New Roman"/>
          <w:sz w:val="26"/>
          <w:szCs w:val="26"/>
        </w:rPr>
        <w:t xml:space="preserve"> % или на </w:t>
      </w:r>
      <w:r w:rsidR="009A6014">
        <w:rPr>
          <w:rFonts w:ascii="Times New Roman" w:hAnsi="Times New Roman" w:cs="Times New Roman"/>
          <w:sz w:val="26"/>
          <w:szCs w:val="26"/>
        </w:rPr>
        <w:t>25570,1 тыс</w:t>
      </w:r>
      <w:r w:rsidR="00845545">
        <w:rPr>
          <w:rFonts w:ascii="Times New Roman" w:hAnsi="Times New Roman" w:cs="Times New Roman"/>
          <w:sz w:val="26"/>
          <w:szCs w:val="26"/>
        </w:rPr>
        <w:t xml:space="preserve">. рублей. </w:t>
      </w:r>
    </w:p>
    <w:p w:rsidR="00355015" w:rsidRDefault="003F43C6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</w:t>
      </w:r>
      <w:r w:rsidR="0038587B" w:rsidRPr="005F34B2">
        <w:rPr>
          <w:rFonts w:ascii="Times New Roman" w:hAnsi="Times New Roman" w:cs="Times New Roman"/>
          <w:sz w:val="26"/>
          <w:szCs w:val="26"/>
        </w:rPr>
        <w:t>фицит ко</w:t>
      </w:r>
      <w:r w:rsidR="00845545">
        <w:rPr>
          <w:rFonts w:ascii="Times New Roman" w:hAnsi="Times New Roman" w:cs="Times New Roman"/>
          <w:sz w:val="26"/>
          <w:szCs w:val="26"/>
        </w:rPr>
        <w:t>нсолидирован</w:t>
      </w:r>
      <w:r w:rsidR="00326C61">
        <w:rPr>
          <w:rFonts w:ascii="Times New Roman" w:hAnsi="Times New Roman" w:cs="Times New Roman"/>
          <w:sz w:val="26"/>
          <w:szCs w:val="26"/>
        </w:rPr>
        <w:t>ного бюджета за 20</w:t>
      </w:r>
      <w:r w:rsidR="00880488">
        <w:rPr>
          <w:rFonts w:ascii="Times New Roman" w:hAnsi="Times New Roman" w:cs="Times New Roman"/>
          <w:sz w:val="26"/>
          <w:szCs w:val="26"/>
        </w:rPr>
        <w:t>2</w:t>
      </w:r>
      <w:r w:rsidR="009A6014">
        <w:rPr>
          <w:rFonts w:ascii="Times New Roman" w:hAnsi="Times New Roman" w:cs="Times New Roman"/>
          <w:sz w:val="26"/>
          <w:szCs w:val="26"/>
        </w:rPr>
        <w:t>2</w:t>
      </w:r>
      <w:r w:rsidR="00C53F2C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 w:rsidR="009A6014">
        <w:rPr>
          <w:rFonts w:ascii="Times New Roman" w:hAnsi="Times New Roman" w:cs="Times New Roman"/>
          <w:sz w:val="26"/>
          <w:szCs w:val="26"/>
        </w:rPr>
        <w:t>12102,7</w:t>
      </w:r>
      <w:r w:rsidR="00F27725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>
        <w:rPr>
          <w:rFonts w:ascii="Times New Roman" w:hAnsi="Times New Roman" w:cs="Times New Roman"/>
          <w:sz w:val="26"/>
          <w:szCs w:val="26"/>
        </w:rPr>
        <w:t>про</w:t>
      </w:r>
      <w:r w:rsidR="00F27725">
        <w:rPr>
          <w:rFonts w:ascii="Times New Roman" w:hAnsi="Times New Roman" w:cs="Times New Roman"/>
          <w:sz w:val="26"/>
          <w:szCs w:val="26"/>
        </w:rPr>
        <w:t xml:space="preserve">фицит бюджета муниципального района – </w:t>
      </w:r>
      <w:r w:rsidR="009A6014">
        <w:rPr>
          <w:rFonts w:ascii="Times New Roman" w:hAnsi="Times New Roman" w:cs="Times New Roman"/>
          <w:sz w:val="26"/>
          <w:szCs w:val="26"/>
        </w:rPr>
        <w:t>13852,7</w:t>
      </w:r>
      <w:r w:rsidR="00F25F73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9A6014">
        <w:rPr>
          <w:rFonts w:ascii="Times New Roman" w:hAnsi="Times New Roman" w:cs="Times New Roman"/>
          <w:sz w:val="26"/>
          <w:szCs w:val="26"/>
        </w:rPr>
        <w:t>про</w:t>
      </w:r>
      <w:r w:rsidR="00F27725">
        <w:rPr>
          <w:rFonts w:ascii="Times New Roman" w:hAnsi="Times New Roman" w:cs="Times New Roman"/>
          <w:sz w:val="26"/>
          <w:szCs w:val="26"/>
        </w:rPr>
        <w:t xml:space="preserve">фицит бюджета городского поселения – </w:t>
      </w:r>
      <w:r w:rsidR="009A6014">
        <w:rPr>
          <w:rFonts w:ascii="Times New Roman" w:hAnsi="Times New Roman" w:cs="Times New Roman"/>
          <w:sz w:val="26"/>
          <w:szCs w:val="26"/>
        </w:rPr>
        <w:t>3458,4</w:t>
      </w:r>
      <w:r w:rsidR="00F27725">
        <w:rPr>
          <w:rFonts w:ascii="Times New Roman" w:hAnsi="Times New Roman" w:cs="Times New Roman"/>
          <w:sz w:val="26"/>
          <w:szCs w:val="26"/>
        </w:rPr>
        <w:t xml:space="preserve">. рублей, </w:t>
      </w:r>
      <w:r w:rsidR="009A6014">
        <w:rPr>
          <w:rFonts w:ascii="Times New Roman" w:hAnsi="Times New Roman" w:cs="Times New Roman"/>
          <w:sz w:val="26"/>
          <w:szCs w:val="26"/>
        </w:rPr>
        <w:t>де</w:t>
      </w:r>
      <w:r w:rsidR="00F27725">
        <w:rPr>
          <w:rFonts w:ascii="Times New Roman" w:hAnsi="Times New Roman" w:cs="Times New Roman"/>
          <w:sz w:val="26"/>
          <w:szCs w:val="26"/>
        </w:rPr>
        <w:t>фицит бюдж</w:t>
      </w:r>
      <w:r w:rsidR="00F25F73">
        <w:rPr>
          <w:rFonts w:ascii="Times New Roman" w:hAnsi="Times New Roman" w:cs="Times New Roman"/>
          <w:sz w:val="26"/>
          <w:szCs w:val="26"/>
        </w:rPr>
        <w:t xml:space="preserve">етов сельских поселений – </w:t>
      </w:r>
      <w:r w:rsidR="009A6014">
        <w:rPr>
          <w:rFonts w:ascii="Times New Roman" w:hAnsi="Times New Roman" w:cs="Times New Roman"/>
          <w:sz w:val="26"/>
          <w:szCs w:val="26"/>
        </w:rPr>
        <w:t>5208,4</w:t>
      </w:r>
      <w:r w:rsidR="00F27725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2A4D66" w:rsidRPr="005F34B2" w:rsidRDefault="002A4D66" w:rsidP="0084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088E" w:rsidRDefault="002A4D66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5088E" w:rsidRPr="005F34B2">
        <w:rPr>
          <w:rFonts w:ascii="Times New Roman" w:hAnsi="Times New Roman" w:cs="Times New Roman"/>
          <w:b/>
          <w:sz w:val="26"/>
          <w:szCs w:val="26"/>
        </w:rPr>
        <w:t>Рекомендовать:</w:t>
      </w:r>
    </w:p>
    <w:p w:rsidR="00B5088E" w:rsidRPr="005F34B2" w:rsidRDefault="002A4D66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B5088E" w:rsidRPr="005F34B2">
        <w:rPr>
          <w:rFonts w:ascii="Times New Roman" w:hAnsi="Times New Roman" w:cs="Times New Roman"/>
          <w:sz w:val="26"/>
          <w:szCs w:val="26"/>
        </w:rPr>
        <w:t>1.Собранию депутатов Красносельского муниципального района принять к сведению информацию администрации Красносельского муниципального района об исполнении бюдже</w:t>
      </w:r>
      <w:r w:rsidR="000F5F23" w:rsidRPr="005F34B2">
        <w:rPr>
          <w:rFonts w:ascii="Times New Roman" w:hAnsi="Times New Roman" w:cs="Times New Roman"/>
          <w:sz w:val="26"/>
          <w:szCs w:val="26"/>
        </w:rPr>
        <w:t>та</w:t>
      </w:r>
      <w:r w:rsidR="00DA313F">
        <w:rPr>
          <w:rFonts w:ascii="Times New Roman" w:hAnsi="Times New Roman" w:cs="Times New Roman"/>
          <w:sz w:val="26"/>
          <w:szCs w:val="26"/>
        </w:rPr>
        <w:t xml:space="preserve"> муниципального района за 202</w:t>
      </w:r>
      <w:r w:rsidR="00330328">
        <w:rPr>
          <w:rFonts w:ascii="Times New Roman" w:hAnsi="Times New Roman" w:cs="Times New Roman"/>
          <w:sz w:val="26"/>
          <w:szCs w:val="26"/>
        </w:rPr>
        <w:t>2</w:t>
      </w:r>
      <w:r w:rsidR="00B5088E" w:rsidRPr="005F34B2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B5088E" w:rsidRDefault="00B5088E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ab/>
        <w:t>2.Администрации Красносельского муниципального района:</w:t>
      </w:r>
    </w:p>
    <w:p w:rsidR="00E93D1E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A4D66">
        <w:rPr>
          <w:rFonts w:ascii="Times New Roman" w:hAnsi="Times New Roman" w:cs="Times New Roman"/>
          <w:sz w:val="26"/>
          <w:szCs w:val="26"/>
        </w:rPr>
        <w:t>1</w:t>
      </w:r>
      <w:r w:rsidR="00DD00FA" w:rsidRPr="005F34B2">
        <w:rPr>
          <w:rFonts w:ascii="Times New Roman" w:hAnsi="Times New Roman" w:cs="Times New Roman"/>
          <w:sz w:val="26"/>
          <w:szCs w:val="26"/>
        </w:rPr>
        <w:t xml:space="preserve"> Принять </w:t>
      </w:r>
      <w:r w:rsidR="00E93D1E" w:rsidRPr="005F34B2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DD00FA" w:rsidRPr="005F34B2">
        <w:rPr>
          <w:rFonts w:ascii="Times New Roman" w:hAnsi="Times New Roman" w:cs="Times New Roman"/>
          <w:sz w:val="26"/>
          <w:szCs w:val="26"/>
        </w:rPr>
        <w:t>меры по сокращению недоимки</w:t>
      </w:r>
      <w:r w:rsidR="00E93D1E" w:rsidRPr="005F34B2">
        <w:rPr>
          <w:rFonts w:ascii="Times New Roman" w:hAnsi="Times New Roman" w:cs="Times New Roman"/>
          <w:sz w:val="26"/>
          <w:szCs w:val="26"/>
        </w:rPr>
        <w:t xml:space="preserve"> по налогам и сборам</w:t>
      </w:r>
      <w:r w:rsidR="000E0F3A">
        <w:rPr>
          <w:rFonts w:ascii="Times New Roman" w:hAnsi="Times New Roman" w:cs="Times New Roman"/>
          <w:sz w:val="26"/>
          <w:szCs w:val="26"/>
        </w:rPr>
        <w:t xml:space="preserve"> и неналоговым платежам</w:t>
      </w:r>
      <w:r w:rsidR="00E93D1E" w:rsidRPr="005F34B2">
        <w:rPr>
          <w:rFonts w:ascii="Times New Roman" w:hAnsi="Times New Roman" w:cs="Times New Roman"/>
          <w:sz w:val="26"/>
          <w:szCs w:val="26"/>
        </w:rPr>
        <w:t>, подлежащим перечислению в бюджеты всех уровней.</w:t>
      </w:r>
    </w:p>
    <w:p w:rsidR="00D04F20" w:rsidRPr="00CF5BA5" w:rsidRDefault="00D04F20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5BA5">
        <w:rPr>
          <w:rFonts w:ascii="Times New Roman" w:hAnsi="Times New Roman" w:cs="Times New Roman"/>
          <w:sz w:val="26"/>
          <w:szCs w:val="26"/>
        </w:rPr>
        <w:t>2.</w:t>
      </w:r>
      <w:r w:rsidR="002A4D66">
        <w:rPr>
          <w:rFonts w:ascii="Times New Roman" w:hAnsi="Times New Roman" w:cs="Times New Roman"/>
          <w:sz w:val="26"/>
          <w:szCs w:val="26"/>
        </w:rPr>
        <w:t>2</w:t>
      </w:r>
      <w:r w:rsidRPr="00CF5BA5">
        <w:rPr>
          <w:rFonts w:ascii="Times New Roman" w:hAnsi="Times New Roman" w:cs="Times New Roman"/>
          <w:sz w:val="26"/>
          <w:szCs w:val="26"/>
        </w:rPr>
        <w:t xml:space="preserve"> Принять меры по недопущению нецелевого расходования бюджетных средств.</w:t>
      </w:r>
    </w:p>
    <w:p w:rsidR="004D15CC" w:rsidRPr="005F34B2" w:rsidRDefault="000E0F3A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A4D66">
        <w:rPr>
          <w:rFonts w:ascii="Times New Roman" w:hAnsi="Times New Roman" w:cs="Times New Roman"/>
          <w:sz w:val="26"/>
          <w:szCs w:val="26"/>
        </w:rPr>
        <w:t>3</w:t>
      </w:r>
      <w:r w:rsidR="00E93D1E" w:rsidRPr="005F34B2">
        <w:rPr>
          <w:rFonts w:ascii="Times New Roman" w:hAnsi="Times New Roman" w:cs="Times New Roman"/>
          <w:sz w:val="26"/>
          <w:szCs w:val="26"/>
        </w:rPr>
        <w:t>Принять меры по сокращению неэффективных расходов бюджета муниципального района.</w:t>
      </w:r>
    </w:p>
    <w:p w:rsidR="006B3345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A4D66">
        <w:rPr>
          <w:rFonts w:ascii="Times New Roman" w:hAnsi="Times New Roman" w:cs="Times New Roman"/>
          <w:sz w:val="26"/>
          <w:szCs w:val="26"/>
        </w:rPr>
        <w:t>4</w:t>
      </w:r>
      <w:r w:rsidR="006B3345">
        <w:rPr>
          <w:rFonts w:ascii="Times New Roman" w:hAnsi="Times New Roman" w:cs="Times New Roman"/>
          <w:sz w:val="26"/>
          <w:szCs w:val="26"/>
        </w:rPr>
        <w:t xml:space="preserve"> Осуществлять контроль исполнения расходных обязательств по утвержденным муниципальным целевым программам.</w:t>
      </w:r>
    </w:p>
    <w:p w:rsidR="00ED6A9F" w:rsidRPr="005F34B2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6A9F">
        <w:rPr>
          <w:rFonts w:ascii="Times New Roman" w:hAnsi="Times New Roman" w:cs="Times New Roman"/>
          <w:sz w:val="26"/>
          <w:szCs w:val="26"/>
        </w:rPr>
        <w:t>3. Главным распорядителям бюджетных средств провести инвентаризацию дебиторской задолженности. Принять меры по недопущению просроченной дебиторской задолженности, по минимизации дебиторской задолженности.</w:t>
      </w:r>
    </w:p>
    <w:p w:rsidR="004D15CC" w:rsidRPr="005F34B2" w:rsidRDefault="0023028B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D1340C">
        <w:rPr>
          <w:rFonts w:ascii="Times New Roman" w:hAnsi="Times New Roman" w:cs="Times New Roman"/>
          <w:sz w:val="26"/>
          <w:szCs w:val="26"/>
        </w:rPr>
        <w:t>4</w:t>
      </w:r>
      <w:r w:rsidR="00D1340C" w:rsidRPr="005F34B2">
        <w:rPr>
          <w:rFonts w:ascii="Times New Roman" w:hAnsi="Times New Roman" w:cs="Times New Roman"/>
          <w:sz w:val="26"/>
          <w:szCs w:val="26"/>
        </w:rPr>
        <w:t>.Администраторам поступлений в бюджет муниципального района продолжить работу по пов</w:t>
      </w:r>
      <w:r w:rsidR="00D1340C">
        <w:rPr>
          <w:rFonts w:ascii="Times New Roman" w:hAnsi="Times New Roman" w:cs="Times New Roman"/>
          <w:sz w:val="26"/>
          <w:szCs w:val="26"/>
        </w:rPr>
        <w:t>ышению эффективности контроля над</w:t>
      </w:r>
      <w:r w:rsidR="00D1340C" w:rsidRPr="005F34B2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администрируемых платежей.</w:t>
      </w:r>
    </w:p>
    <w:p w:rsidR="00B46D66" w:rsidRPr="005F34B2" w:rsidRDefault="00B46D66" w:rsidP="00A723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3C92" w:rsidRPr="005F34B2" w:rsidRDefault="00453C92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Председатель контрольно-счетной комиссии</w:t>
      </w:r>
    </w:p>
    <w:p w:rsidR="00453C92" w:rsidRDefault="00453C92" w:rsidP="00487B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Красносельского муниципального района                                            Т.П.</w:t>
      </w:r>
      <w:r w:rsidR="001834C8">
        <w:rPr>
          <w:rFonts w:ascii="Times New Roman" w:hAnsi="Times New Roman" w:cs="Times New Roman"/>
          <w:sz w:val="26"/>
          <w:szCs w:val="26"/>
        </w:rPr>
        <w:t xml:space="preserve"> </w:t>
      </w:r>
      <w:r w:rsidRPr="005F34B2">
        <w:rPr>
          <w:rFonts w:ascii="Times New Roman" w:hAnsi="Times New Roman" w:cs="Times New Roman"/>
          <w:sz w:val="26"/>
          <w:szCs w:val="26"/>
        </w:rPr>
        <w:t>Юрочкина</w:t>
      </w:r>
    </w:p>
    <w:sectPr w:rsidR="00453C92" w:rsidSect="006B621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30" w:rsidRDefault="00C21130" w:rsidP="005F34B2">
      <w:pPr>
        <w:spacing w:after="0" w:line="240" w:lineRule="auto"/>
      </w:pPr>
      <w:r>
        <w:separator/>
      </w:r>
    </w:p>
  </w:endnote>
  <w:endnote w:type="continuationSeparator" w:id="0">
    <w:p w:rsidR="00C21130" w:rsidRDefault="00C21130" w:rsidP="005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722512"/>
      <w:docPartObj>
        <w:docPartGallery w:val="Page Numbers (Bottom of Page)"/>
        <w:docPartUnique/>
      </w:docPartObj>
    </w:sdtPr>
    <w:sdtEndPr/>
    <w:sdtContent>
      <w:p w:rsidR="00CF1A73" w:rsidRDefault="00CF1A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7E2">
          <w:rPr>
            <w:noProof/>
          </w:rPr>
          <w:t>12</w:t>
        </w:r>
        <w:r>
          <w:fldChar w:fldCharType="end"/>
        </w:r>
      </w:p>
    </w:sdtContent>
  </w:sdt>
  <w:p w:rsidR="00CF1A73" w:rsidRDefault="00CF1A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30" w:rsidRDefault="00C21130" w:rsidP="005F34B2">
      <w:pPr>
        <w:spacing w:after="0" w:line="240" w:lineRule="auto"/>
      </w:pPr>
      <w:r>
        <w:separator/>
      </w:r>
    </w:p>
  </w:footnote>
  <w:footnote w:type="continuationSeparator" w:id="0">
    <w:p w:rsidR="00C21130" w:rsidRDefault="00C21130" w:rsidP="005F3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BEA"/>
    <w:rsid w:val="00000A04"/>
    <w:rsid w:val="00002A66"/>
    <w:rsid w:val="0000306C"/>
    <w:rsid w:val="00005DA6"/>
    <w:rsid w:val="000078E7"/>
    <w:rsid w:val="0001070B"/>
    <w:rsid w:val="00010BD9"/>
    <w:rsid w:val="00012178"/>
    <w:rsid w:val="00012494"/>
    <w:rsid w:val="0001541F"/>
    <w:rsid w:val="00015E86"/>
    <w:rsid w:val="00017749"/>
    <w:rsid w:val="00017848"/>
    <w:rsid w:val="0002158E"/>
    <w:rsid w:val="00022ED4"/>
    <w:rsid w:val="0002441F"/>
    <w:rsid w:val="000251BD"/>
    <w:rsid w:val="00027BE7"/>
    <w:rsid w:val="00030742"/>
    <w:rsid w:val="00030FF4"/>
    <w:rsid w:val="000321E6"/>
    <w:rsid w:val="00043659"/>
    <w:rsid w:val="00043F01"/>
    <w:rsid w:val="00043F92"/>
    <w:rsid w:val="00051662"/>
    <w:rsid w:val="000516B4"/>
    <w:rsid w:val="00051D5A"/>
    <w:rsid w:val="00051DAC"/>
    <w:rsid w:val="00054B12"/>
    <w:rsid w:val="000616B1"/>
    <w:rsid w:val="00062904"/>
    <w:rsid w:val="00063FCF"/>
    <w:rsid w:val="000713E1"/>
    <w:rsid w:val="0007246D"/>
    <w:rsid w:val="00072735"/>
    <w:rsid w:val="00072AAD"/>
    <w:rsid w:val="00072BE0"/>
    <w:rsid w:val="00073369"/>
    <w:rsid w:val="000734D6"/>
    <w:rsid w:val="00074B03"/>
    <w:rsid w:val="00077249"/>
    <w:rsid w:val="00077364"/>
    <w:rsid w:val="000774F4"/>
    <w:rsid w:val="000853AE"/>
    <w:rsid w:val="00085749"/>
    <w:rsid w:val="0008621C"/>
    <w:rsid w:val="0008644E"/>
    <w:rsid w:val="00090E1D"/>
    <w:rsid w:val="00091C30"/>
    <w:rsid w:val="000922F1"/>
    <w:rsid w:val="000A16BC"/>
    <w:rsid w:val="000A7019"/>
    <w:rsid w:val="000A7433"/>
    <w:rsid w:val="000A7A00"/>
    <w:rsid w:val="000B080B"/>
    <w:rsid w:val="000B2321"/>
    <w:rsid w:val="000B246C"/>
    <w:rsid w:val="000B2D3B"/>
    <w:rsid w:val="000B65E9"/>
    <w:rsid w:val="000B6CFB"/>
    <w:rsid w:val="000B6E6D"/>
    <w:rsid w:val="000B6FCC"/>
    <w:rsid w:val="000B7589"/>
    <w:rsid w:val="000C3ADB"/>
    <w:rsid w:val="000C3DDF"/>
    <w:rsid w:val="000C3EA9"/>
    <w:rsid w:val="000C78F9"/>
    <w:rsid w:val="000C7FE9"/>
    <w:rsid w:val="000D1034"/>
    <w:rsid w:val="000D1612"/>
    <w:rsid w:val="000D16A5"/>
    <w:rsid w:val="000D5AED"/>
    <w:rsid w:val="000D6A9C"/>
    <w:rsid w:val="000D6F95"/>
    <w:rsid w:val="000E0330"/>
    <w:rsid w:val="000E0EB2"/>
    <w:rsid w:val="000E0F3A"/>
    <w:rsid w:val="000E1375"/>
    <w:rsid w:val="000E1EFC"/>
    <w:rsid w:val="000E561E"/>
    <w:rsid w:val="000E5A99"/>
    <w:rsid w:val="000F0582"/>
    <w:rsid w:val="000F4521"/>
    <w:rsid w:val="000F544B"/>
    <w:rsid w:val="000F5F23"/>
    <w:rsid w:val="000F7677"/>
    <w:rsid w:val="001004F3"/>
    <w:rsid w:val="0010105A"/>
    <w:rsid w:val="001014E3"/>
    <w:rsid w:val="001036FE"/>
    <w:rsid w:val="00106365"/>
    <w:rsid w:val="00106746"/>
    <w:rsid w:val="001107CB"/>
    <w:rsid w:val="001171E5"/>
    <w:rsid w:val="00124938"/>
    <w:rsid w:val="0012568F"/>
    <w:rsid w:val="00125738"/>
    <w:rsid w:val="0013094B"/>
    <w:rsid w:val="0013172F"/>
    <w:rsid w:val="00131AAC"/>
    <w:rsid w:val="00133318"/>
    <w:rsid w:val="001335B4"/>
    <w:rsid w:val="00134DAA"/>
    <w:rsid w:val="00134FD9"/>
    <w:rsid w:val="00144CE1"/>
    <w:rsid w:val="00145056"/>
    <w:rsid w:val="001467CD"/>
    <w:rsid w:val="00150AE4"/>
    <w:rsid w:val="00150F55"/>
    <w:rsid w:val="00154512"/>
    <w:rsid w:val="001547EE"/>
    <w:rsid w:val="001600B0"/>
    <w:rsid w:val="00160347"/>
    <w:rsid w:val="001654C9"/>
    <w:rsid w:val="00165DD7"/>
    <w:rsid w:val="00166577"/>
    <w:rsid w:val="00171A20"/>
    <w:rsid w:val="00175E63"/>
    <w:rsid w:val="0017669B"/>
    <w:rsid w:val="001775F0"/>
    <w:rsid w:val="00182324"/>
    <w:rsid w:val="001834C8"/>
    <w:rsid w:val="001840B1"/>
    <w:rsid w:val="00185A41"/>
    <w:rsid w:val="001861C2"/>
    <w:rsid w:val="00190B6E"/>
    <w:rsid w:val="00192E1A"/>
    <w:rsid w:val="0019467E"/>
    <w:rsid w:val="00194F1A"/>
    <w:rsid w:val="00197D47"/>
    <w:rsid w:val="001A102E"/>
    <w:rsid w:val="001A27D5"/>
    <w:rsid w:val="001A319E"/>
    <w:rsid w:val="001A3556"/>
    <w:rsid w:val="001B218B"/>
    <w:rsid w:val="001B2228"/>
    <w:rsid w:val="001B28C3"/>
    <w:rsid w:val="001B296F"/>
    <w:rsid w:val="001B2EBD"/>
    <w:rsid w:val="001B3B1E"/>
    <w:rsid w:val="001C2B0A"/>
    <w:rsid w:val="001C5D54"/>
    <w:rsid w:val="001C6918"/>
    <w:rsid w:val="001D2693"/>
    <w:rsid w:val="001D4978"/>
    <w:rsid w:val="001D4CEC"/>
    <w:rsid w:val="001D4D4F"/>
    <w:rsid w:val="001D76A7"/>
    <w:rsid w:val="001E0343"/>
    <w:rsid w:val="001E17EB"/>
    <w:rsid w:val="001E1C00"/>
    <w:rsid w:val="001E1F43"/>
    <w:rsid w:val="001E2439"/>
    <w:rsid w:val="001E3533"/>
    <w:rsid w:val="001E4DE2"/>
    <w:rsid w:val="001E5840"/>
    <w:rsid w:val="001E6739"/>
    <w:rsid w:val="001E6C23"/>
    <w:rsid w:val="001F069F"/>
    <w:rsid w:val="001F1486"/>
    <w:rsid w:val="001F1F07"/>
    <w:rsid w:val="001F4C28"/>
    <w:rsid w:val="001F5011"/>
    <w:rsid w:val="001F7409"/>
    <w:rsid w:val="002015F5"/>
    <w:rsid w:val="00203647"/>
    <w:rsid w:val="00204DD2"/>
    <w:rsid w:val="002066F2"/>
    <w:rsid w:val="00206E22"/>
    <w:rsid w:val="00207754"/>
    <w:rsid w:val="0020794D"/>
    <w:rsid w:val="00212C25"/>
    <w:rsid w:val="00212FE3"/>
    <w:rsid w:val="00214F7D"/>
    <w:rsid w:val="002155B0"/>
    <w:rsid w:val="0021569B"/>
    <w:rsid w:val="002157F1"/>
    <w:rsid w:val="00221AF5"/>
    <w:rsid w:val="00223124"/>
    <w:rsid w:val="002245C8"/>
    <w:rsid w:val="00225CCF"/>
    <w:rsid w:val="00230262"/>
    <w:rsid w:val="0023028B"/>
    <w:rsid w:val="00230D80"/>
    <w:rsid w:val="0023119B"/>
    <w:rsid w:val="00233B42"/>
    <w:rsid w:val="00234D6D"/>
    <w:rsid w:val="00235038"/>
    <w:rsid w:val="00236025"/>
    <w:rsid w:val="0024124D"/>
    <w:rsid w:val="002434FE"/>
    <w:rsid w:val="002477DA"/>
    <w:rsid w:val="002507D6"/>
    <w:rsid w:val="00250F87"/>
    <w:rsid w:val="00253462"/>
    <w:rsid w:val="002539C3"/>
    <w:rsid w:val="002542F4"/>
    <w:rsid w:val="00256D6B"/>
    <w:rsid w:val="002605F8"/>
    <w:rsid w:val="00261396"/>
    <w:rsid w:val="00262A15"/>
    <w:rsid w:val="00262CB7"/>
    <w:rsid w:val="00270AE7"/>
    <w:rsid w:val="00271148"/>
    <w:rsid w:val="0027300D"/>
    <w:rsid w:val="00273F12"/>
    <w:rsid w:val="00281639"/>
    <w:rsid w:val="0028282B"/>
    <w:rsid w:val="00283791"/>
    <w:rsid w:val="002863D8"/>
    <w:rsid w:val="002865AF"/>
    <w:rsid w:val="00291068"/>
    <w:rsid w:val="002921A7"/>
    <w:rsid w:val="002929C0"/>
    <w:rsid w:val="00292B9F"/>
    <w:rsid w:val="002954A6"/>
    <w:rsid w:val="002958FE"/>
    <w:rsid w:val="002961A7"/>
    <w:rsid w:val="002A2F50"/>
    <w:rsid w:val="002A4D66"/>
    <w:rsid w:val="002A54EF"/>
    <w:rsid w:val="002A786D"/>
    <w:rsid w:val="002B1DD2"/>
    <w:rsid w:val="002B264B"/>
    <w:rsid w:val="002B543E"/>
    <w:rsid w:val="002B6A8F"/>
    <w:rsid w:val="002B7D8A"/>
    <w:rsid w:val="002C0E0C"/>
    <w:rsid w:val="002C46E7"/>
    <w:rsid w:val="002C47E6"/>
    <w:rsid w:val="002C5035"/>
    <w:rsid w:val="002C6ADA"/>
    <w:rsid w:val="002C6EE0"/>
    <w:rsid w:val="002C76A6"/>
    <w:rsid w:val="002D09A0"/>
    <w:rsid w:val="002D228C"/>
    <w:rsid w:val="002D3737"/>
    <w:rsid w:val="002D7FF7"/>
    <w:rsid w:val="002E14F9"/>
    <w:rsid w:val="002E155A"/>
    <w:rsid w:val="002E2249"/>
    <w:rsid w:val="002E2576"/>
    <w:rsid w:val="002E39EF"/>
    <w:rsid w:val="002E73D8"/>
    <w:rsid w:val="002E7E02"/>
    <w:rsid w:val="002F0EA4"/>
    <w:rsid w:val="002F1A43"/>
    <w:rsid w:val="002F2890"/>
    <w:rsid w:val="002F38EE"/>
    <w:rsid w:val="002F497C"/>
    <w:rsid w:val="002F7071"/>
    <w:rsid w:val="003013C8"/>
    <w:rsid w:val="00303E20"/>
    <w:rsid w:val="00303F2D"/>
    <w:rsid w:val="0031349A"/>
    <w:rsid w:val="00313B7E"/>
    <w:rsid w:val="003162BC"/>
    <w:rsid w:val="0031771A"/>
    <w:rsid w:val="00317E2C"/>
    <w:rsid w:val="00322FE4"/>
    <w:rsid w:val="00324C5F"/>
    <w:rsid w:val="00325557"/>
    <w:rsid w:val="00325A5D"/>
    <w:rsid w:val="00326C61"/>
    <w:rsid w:val="00326C9F"/>
    <w:rsid w:val="00327E1D"/>
    <w:rsid w:val="00330328"/>
    <w:rsid w:val="00330558"/>
    <w:rsid w:val="00330D0E"/>
    <w:rsid w:val="0033141D"/>
    <w:rsid w:val="003342F2"/>
    <w:rsid w:val="00336778"/>
    <w:rsid w:val="00342271"/>
    <w:rsid w:val="003430F1"/>
    <w:rsid w:val="00344900"/>
    <w:rsid w:val="00344A5A"/>
    <w:rsid w:val="00347A48"/>
    <w:rsid w:val="00347CDB"/>
    <w:rsid w:val="003508CF"/>
    <w:rsid w:val="00351EB1"/>
    <w:rsid w:val="00353DE0"/>
    <w:rsid w:val="00355015"/>
    <w:rsid w:val="00355B9C"/>
    <w:rsid w:val="00364CBC"/>
    <w:rsid w:val="00364DCB"/>
    <w:rsid w:val="00367BD5"/>
    <w:rsid w:val="00367E82"/>
    <w:rsid w:val="00373481"/>
    <w:rsid w:val="00381605"/>
    <w:rsid w:val="003817FC"/>
    <w:rsid w:val="0038502B"/>
    <w:rsid w:val="0038587B"/>
    <w:rsid w:val="00385D9C"/>
    <w:rsid w:val="0038755C"/>
    <w:rsid w:val="00391FB4"/>
    <w:rsid w:val="00392FAF"/>
    <w:rsid w:val="0039308B"/>
    <w:rsid w:val="003933DA"/>
    <w:rsid w:val="00393D4C"/>
    <w:rsid w:val="00394328"/>
    <w:rsid w:val="00394BDE"/>
    <w:rsid w:val="00395B94"/>
    <w:rsid w:val="00395BA5"/>
    <w:rsid w:val="00397D42"/>
    <w:rsid w:val="00397EB3"/>
    <w:rsid w:val="003A30AF"/>
    <w:rsid w:val="003A4B5F"/>
    <w:rsid w:val="003A6399"/>
    <w:rsid w:val="003B0E46"/>
    <w:rsid w:val="003B0F10"/>
    <w:rsid w:val="003B1078"/>
    <w:rsid w:val="003B190C"/>
    <w:rsid w:val="003B4057"/>
    <w:rsid w:val="003B69ED"/>
    <w:rsid w:val="003C0ED0"/>
    <w:rsid w:val="003C1351"/>
    <w:rsid w:val="003C294A"/>
    <w:rsid w:val="003C2B77"/>
    <w:rsid w:val="003C4D69"/>
    <w:rsid w:val="003C5583"/>
    <w:rsid w:val="003C5DED"/>
    <w:rsid w:val="003C762A"/>
    <w:rsid w:val="003D290C"/>
    <w:rsid w:val="003D2CC6"/>
    <w:rsid w:val="003D7FA4"/>
    <w:rsid w:val="003E5E0D"/>
    <w:rsid w:val="003E6B4B"/>
    <w:rsid w:val="003F06EF"/>
    <w:rsid w:val="003F2533"/>
    <w:rsid w:val="003F43C6"/>
    <w:rsid w:val="003F4A80"/>
    <w:rsid w:val="003F6457"/>
    <w:rsid w:val="003F6B55"/>
    <w:rsid w:val="003F75E9"/>
    <w:rsid w:val="003F79EF"/>
    <w:rsid w:val="00402B90"/>
    <w:rsid w:val="00402EA7"/>
    <w:rsid w:val="00404B13"/>
    <w:rsid w:val="00412F11"/>
    <w:rsid w:val="00413040"/>
    <w:rsid w:val="00413231"/>
    <w:rsid w:val="00413EB6"/>
    <w:rsid w:val="00414A66"/>
    <w:rsid w:val="00421AA9"/>
    <w:rsid w:val="004257FD"/>
    <w:rsid w:val="004259A5"/>
    <w:rsid w:val="0042786C"/>
    <w:rsid w:val="00427E6E"/>
    <w:rsid w:val="004316A6"/>
    <w:rsid w:val="00431B97"/>
    <w:rsid w:val="0043466B"/>
    <w:rsid w:val="00435154"/>
    <w:rsid w:val="0043553B"/>
    <w:rsid w:val="00440107"/>
    <w:rsid w:val="00442D92"/>
    <w:rsid w:val="00444C86"/>
    <w:rsid w:val="00445163"/>
    <w:rsid w:val="00445366"/>
    <w:rsid w:val="00445549"/>
    <w:rsid w:val="004515B8"/>
    <w:rsid w:val="00451E8A"/>
    <w:rsid w:val="00453C92"/>
    <w:rsid w:val="0045422D"/>
    <w:rsid w:val="00455C7E"/>
    <w:rsid w:val="00456337"/>
    <w:rsid w:val="004603C7"/>
    <w:rsid w:val="00462581"/>
    <w:rsid w:val="00463721"/>
    <w:rsid w:val="00465C02"/>
    <w:rsid w:val="004660B9"/>
    <w:rsid w:val="004667E0"/>
    <w:rsid w:val="00470D5E"/>
    <w:rsid w:val="0047253D"/>
    <w:rsid w:val="004731F4"/>
    <w:rsid w:val="00473D73"/>
    <w:rsid w:val="00480FA4"/>
    <w:rsid w:val="00485920"/>
    <w:rsid w:val="00485F57"/>
    <w:rsid w:val="0048666B"/>
    <w:rsid w:val="00486FEF"/>
    <w:rsid w:val="00487190"/>
    <w:rsid w:val="00487BEA"/>
    <w:rsid w:val="00490E85"/>
    <w:rsid w:val="00494E0D"/>
    <w:rsid w:val="004959DF"/>
    <w:rsid w:val="0049680C"/>
    <w:rsid w:val="004A348F"/>
    <w:rsid w:val="004A3645"/>
    <w:rsid w:val="004A5A45"/>
    <w:rsid w:val="004A61EB"/>
    <w:rsid w:val="004A7F25"/>
    <w:rsid w:val="004B49EA"/>
    <w:rsid w:val="004B60EB"/>
    <w:rsid w:val="004B6FD0"/>
    <w:rsid w:val="004C2FB7"/>
    <w:rsid w:val="004C6F95"/>
    <w:rsid w:val="004D15A6"/>
    <w:rsid w:val="004D15CC"/>
    <w:rsid w:val="004D34C9"/>
    <w:rsid w:val="004D69E8"/>
    <w:rsid w:val="004E0681"/>
    <w:rsid w:val="004E1A38"/>
    <w:rsid w:val="004E28BA"/>
    <w:rsid w:val="004E3F0C"/>
    <w:rsid w:val="004E51C8"/>
    <w:rsid w:val="004E6D53"/>
    <w:rsid w:val="004F2A18"/>
    <w:rsid w:val="004F4FB5"/>
    <w:rsid w:val="00501FAB"/>
    <w:rsid w:val="00504462"/>
    <w:rsid w:val="0050535B"/>
    <w:rsid w:val="00505E66"/>
    <w:rsid w:val="0050746A"/>
    <w:rsid w:val="00512B07"/>
    <w:rsid w:val="005137F4"/>
    <w:rsid w:val="00515DFE"/>
    <w:rsid w:val="00520030"/>
    <w:rsid w:val="00521382"/>
    <w:rsid w:val="00521D22"/>
    <w:rsid w:val="0052276F"/>
    <w:rsid w:val="00525BBA"/>
    <w:rsid w:val="00525D85"/>
    <w:rsid w:val="005266B3"/>
    <w:rsid w:val="0052717F"/>
    <w:rsid w:val="00531165"/>
    <w:rsid w:val="005329D0"/>
    <w:rsid w:val="00532E93"/>
    <w:rsid w:val="00540DEF"/>
    <w:rsid w:val="00547857"/>
    <w:rsid w:val="00551EE2"/>
    <w:rsid w:val="00552300"/>
    <w:rsid w:val="00553072"/>
    <w:rsid w:val="005545AD"/>
    <w:rsid w:val="00555FBF"/>
    <w:rsid w:val="00556227"/>
    <w:rsid w:val="005575BB"/>
    <w:rsid w:val="00562BF6"/>
    <w:rsid w:val="00566CE8"/>
    <w:rsid w:val="00570AF7"/>
    <w:rsid w:val="005718B8"/>
    <w:rsid w:val="00574252"/>
    <w:rsid w:val="00574AE3"/>
    <w:rsid w:val="00575DE4"/>
    <w:rsid w:val="00581B34"/>
    <w:rsid w:val="00587EC0"/>
    <w:rsid w:val="00592A1F"/>
    <w:rsid w:val="00594D63"/>
    <w:rsid w:val="00595A6C"/>
    <w:rsid w:val="00597C62"/>
    <w:rsid w:val="005A0D18"/>
    <w:rsid w:val="005A210C"/>
    <w:rsid w:val="005A599C"/>
    <w:rsid w:val="005A63A0"/>
    <w:rsid w:val="005A7646"/>
    <w:rsid w:val="005B21D0"/>
    <w:rsid w:val="005B5B0D"/>
    <w:rsid w:val="005B617E"/>
    <w:rsid w:val="005B7B10"/>
    <w:rsid w:val="005C4D6A"/>
    <w:rsid w:val="005C5122"/>
    <w:rsid w:val="005C5E5A"/>
    <w:rsid w:val="005D5B2F"/>
    <w:rsid w:val="005E182A"/>
    <w:rsid w:val="005E248A"/>
    <w:rsid w:val="005E35AF"/>
    <w:rsid w:val="005E616E"/>
    <w:rsid w:val="005F08AF"/>
    <w:rsid w:val="005F183C"/>
    <w:rsid w:val="005F2667"/>
    <w:rsid w:val="005F34B2"/>
    <w:rsid w:val="005F5CFC"/>
    <w:rsid w:val="005F6B9E"/>
    <w:rsid w:val="006001A6"/>
    <w:rsid w:val="0060190E"/>
    <w:rsid w:val="00607831"/>
    <w:rsid w:val="00612B5D"/>
    <w:rsid w:val="00612CFD"/>
    <w:rsid w:val="00613130"/>
    <w:rsid w:val="0061474E"/>
    <w:rsid w:val="00614A71"/>
    <w:rsid w:val="00615A60"/>
    <w:rsid w:val="006248D4"/>
    <w:rsid w:val="0062671C"/>
    <w:rsid w:val="00632C57"/>
    <w:rsid w:val="00633D6A"/>
    <w:rsid w:val="00637A1B"/>
    <w:rsid w:val="00640848"/>
    <w:rsid w:val="00641952"/>
    <w:rsid w:val="006427C7"/>
    <w:rsid w:val="0064421C"/>
    <w:rsid w:val="00644E69"/>
    <w:rsid w:val="006472F2"/>
    <w:rsid w:val="00650637"/>
    <w:rsid w:val="00651068"/>
    <w:rsid w:val="0065112F"/>
    <w:rsid w:val="00651490"/>
    <w:rsid w:val="006519BA"/>
    <w:rsid w:val="00653D4A"/>
    <w:rsid w:val="00654F7D"/>
    <w:rsid w:val="00655EBF"/>
    <w:rsid w:val="0066176C"/>
    <w:rsid w:val="006660C8"/>
    <w:rsid w:val="006749BE"/>
    <w:rsid w:val="00680997"/>
    <w:rsid w:val="00681919"/>
    <w:rsid w:val="00683065"/>
    <w:rsid w:val="00685208"/>
    <w:rsid w:val="0068520C"/>
    <w:rsid w:val="00686DBC"/>
    <w:rsid w:val="00687406"/>
    <w:rsid w:val="00696CAD"/>
    <w:rsid w:val="00696CDB"/>
    <w:rsid w:val="006A0816"/>
    <w:rsid w:val="006A282E"/>
    <w:rsid w:val="006A2F79"/>
    <w:rsid w:val="006A480E"/>
    <w:rsid w:val="006A666B"/>
    <w:rsid w:val="006A7CCD"/>
    <w:rsid w:val="006B030B"/>
    <w:rsid w:val="006B3345"/>
    <w:rsid w:val="006B3F73"/>
    <w:rsid w:val="006B621D"/>
    <w:rsid w:val="006B6B29"/>
    <w:rsid w:val="006C04F5"/>
    <w:rsid w:val="006C161E"/>
    <w:rsid w:val="006C36AB"/>
    <w:rsid w:val="006C448B"/>
    <w:rsid w:val="006C5754"/>
    <w:rsid w:val="006C6C53"/>
    <w:rsid w:val="006D09D2"/>
    <w:rsid w:val="006E401B"/>
    <w:rsid w:val="006E523A"/>
    <w:rsid w:val="006E57BB"/>
    <w:rsid w:val="006E5FD7"/>
    <w:rsid w:val="006E7355"/>
    <w:rsid w:val="006E7D9F"/>
    <w:rsid w:val="006F3560"/>
    <w:rsid w:val="006F5E3A"/>
    <w:rsid w:val="006F7425"/>
    <w:rsid w:val="006F7A06"/>
    <w:rsid w:val="006F7FA1"/>
    <w:rsid w:val="00701F9F"/>
    <w:rsid w:val="00705801"/>
    <w:rsid w:val="0071194B"/>
    <w:rsid w:val="00712D4C"/>
    <w:rsid w:val="00713F9E"/>
    <w:rsid w:val="00714F9E"/>
    <w:rsid w:val="0071769B"/>
    <w:rsid w:val="007201D1"/>
    <w:rsid w:val="00721250"/>
    <w:rsid w:val="007235C9"/>
    <w:rsid w:val="00724024"/>
    <w:rsid w:val="007266CE"/>
    <w:rsid w:val="00727F41"/>
    <w:rsid w:val="007316BE"/>
    <w:rsid w:val="00732BAD"/>
    <w:rsid w:val="00732E39"/>
    <w:rsid w:val="007332EA"/>
    <w:rsid w:val="007337D1"/>
    <w:rsid w:val="00733DE5"/>
    <w:rsid w:val="00735230"/>
    <w:rsid w:val="00736D02"/>
    <w:rsid w:val="007456C4"/>
    <w:rsid w:val="007464F1"/>
    <w:rsid w:val="007527E6"/>
    <w:rsid w:val="007531C5"/>
    <w:rsid w:val="0076591F"/>
    <w:rsid w:val="00770EA3"/>
    <w:rsid w:val="00772605"/>
    <w:rsid w:val="007754B3"/>
    <w:rsid w:val="00776AFF"/>
    <w:rsid w:val="00777BC7"/>
    <w:rsid w:val="0078042D"/>
    <w:rsid w:val="00781D42"/>
    <w:rsid w:val="00782846"/>
    <w:rsid w:val="00783D1D"/>
    <w:rsid w:val="0078546F"/>
    <w:rsid w:val="007877BA"/>
    <w:rsid w:val="007920E4"/>
    <w:rsid w:val="00792914"/>
    <w:rsid w:val="00794F26"/>
    <w:rsid w:val="007959B7"/>
    <w:rsid w:val="007A024C"/>
    <w:rsid w:val="007A2A7A"/>
    <w:rsid w:val="007A2BE6"/>
    <w:rsid w:val="007A2FE4"/>
    <w:rsid w:val="007B3C33"/>
    <w:rsid w:val="007B724A"/>
    <w:rsid w:val="007C0A04"/>
    <w:rsid w:val="007C25EF"/>
    <w:rsid w:val="007C3BA7"/>
    <w:rsid w:val="007C45B2"/>
    <w:rsid w:val="007C6E47"/>
    <w:rsid w:val="007C6FFF"/>
    <w:rsid w:val="007D1284"/>
    <w:rsid w:val="007D21D0"/>
    <w:rsid w:val="007D4B4B"/>
    <w:rsid w:val="007D59A2"/>
    <w:rsid w:val="007E074A"/>
    <w:rsid w:val="007E0FB8"/>
    <w:rsid w:val="007E196A"/>
    <w:rsid w:val="007E3544"/>
    <w:rsid w:val="007E5865"/>
    <w:rsid w:val="007E7F2C"/>
    <w:rsid w:val="007F0DDA"/>
    <w:rsid w:val="007F0DEB"/>
    <w:rsid w:val="007F4D01"/>
    <w:rsid w:val="007F512E"/>
    <w:rsid w:val="007F5352"/>
    <w:rsid w:val="007F7202"/>
    <w:rsid w:val="008003D9"/>
    <w:rsid w:val="0080096C"/>
    <w:rsid w:val="00801BC9"/>
    <w:rsid w:val="00803FD9"/>
    <w:rsid w:val="00804C69"/>
    <w:rsid w:val="00810EEB"/>
    <w:rsid w:val="00811707"/>
    <w:rsid w:val="008142C8"/>
    <w:rsid w:val="00814976"/>
    <w:rsid w:val="008167B2"/>
    <w:rsid w:val="00816E86"/>
    <w:rsid w:val="008202B6"/>
    <w:rsid w:val="00820693"/>
    <w:rsid w:val="008220AD"/>
    <w:rsid w:val="008224A6"/>
    <w:rsid w:val="00823327"/>
    <w:rsid w:val="0082352A"/>
    <w:rsid w:val="00823660"/>
    <w:rsid w:val="0082396F"/>
    <w:rsid w:val="00824695"/>
    <w:rsid w:val="008246EF"/>
    <w:rsid w:val="008279C1"/>
    <w:rsid w:val="00827AC2"/>
    <w:rsid w:val="00830244"/>
    <w:rsid w:val="008323AC"/>
    <w:rsid w:val="008329AD"/>
    <w:rsid w:val="00833345"/>
    <w:rsid w:val="0083334A"/>
    <w:rsid w:val="00835E23"/>
    <w:rsid w:val="00843F5C"/>
    <w:rsid w:val="0084498B"/>
    <w:rsid w:val="0084539A"/>
    <w:rsid w:val="00845545"/>
    <w:rsid w:val="00847AD4"/>
    <w:rsid w:val="00853462"/>
    <w:rsid w:val="00860B99"/>
    <w:rsid w:val="00863130"/>
    <w:rsid w:val="00866F53"/>
    <w:rsid w:val="00870C1E"/>
    <w:rsid w:val="00871340"/>
    <w:rsid w:val="00871A75"/>
    <w:rsid w:val="0087596C"/>
    <w:rsid w:val="00876493"/>
    <w:rsid w:val="008764DA"/>
    <w:rsid w:val="0087784D"/>
    <w:rsid w:val="00880488"/>
    <w:rsid w:val="0088145C"/>
    <w:rsid w:val="00881D47"/>
    <w:rsid w:val="00881F64"/>
    <w:rsid w:val="00884C0B"/>
    <w:rsid w:val="00884FCB"/>
    <w:rsid w:val="00890D1B"/>
    <w:rsid w:val="00897C7B"/>
    <w:rsid w:val="008A0667"/>
    <w:rsid w:val="008A234F"/>
    <w:rsid w:val="008A2C14"/>
    <w:rsid w:val="008A6700"/>
    <w:rsid w:val="008A6A2E"/>
    <w:rsid w:val="008A6AC5"/>
    <w:rsid w:val="008B15D8"/>
    <w:rsid w:val="008B543A"/>
    <w:rsid w:val="008B58DB"/>
    <w:rsid w:val="008B5ADE"/>
    <w:rsid w:val="008B5BF0"/>
    <w:rsid w:val="008B7230"/>
    <w:rsid w:val="008C33B2"/>
    <w:rsid w:val="008C3822"/>
    <w:rsid w:val="008D0037"/>
    <w:rsid w:val="008D3FE8"/>
    <w:rsid w:val="008D40A8"/>
    <w:rsid w:val="008D5CEC"/>
    <w:rsid w:val="008E1330"/>
    <w:rsid w:val="008E26FB"/>
    <w:rsid w:val="008E582D"/>
    <w:rsid w:val="008E688A"/>
    <w:rsid w:val="008F255C"/>
    <w:rsid w:val="008F2FBE"/>
    <w:rsid w:val="008F5593"/>
    <w:rsid w:val="009106E5"/>
    <w:rsid w:val="00913727"/>
    <w:rsid w:val="00915D32"/>
    <w:rsid w:val="009167BD"/>
    <w:rsid w:val="00922457"/>
    <w:rsid w:val="009224B1"/>
    <w:rsid w:val="009263AA"/>
    <w:rsid w:val="00932973"/>
    <w:rsid w:val="00941A69"/>
    <w:rsid w:val="00941D88"/>
    <w:rsid w:val="00942499"/>
    <w:rsid w:val="00946817"/>
    <w:rsid w:val="00946C81"/>
    <w:rsid w:val="00952093"/>
    <w:rsid w:val="00952265"/>
    <w:rsid w:val="00955B97"/>
    <w:rsid w:val="00960B50"/>
    <w:rsid w:val="00964505"/>
    <w:rsid w:val="00967473"/>
    <w:rsid w:val="00970B0E"/>
    <w:rsid w:val="00971907"/>
    <w:rsid w:val="00974217"/>
    <w:rsid w:val="00975AE7"/>
    <w:rsid w:val="00977AE7"/>
    <w:rsid w:val="00980B66"/>
    <w:rsid w:val="009822A3"/>
    <w:rsid w:val="0098273B"/>
    <w:rsid w:val="009832D1"/>
    <w:rsid w:val="00984BF9"/>
    <w:rsid w:val="00985334"/>
    <w:rsid w:val="00985888"/>
    <w:rsid w:val="009859B2"/>
    <w:rsid w:val="009861F1"/>
    <w:rsid w:val="00986430"/>
    <w:rsid w:val="00986F12"/>
    <w:rsid w:val="00991214"/>
    <w:rsid w:val="00992CDD"/>
    <w:rsid w:val="00994374"/>
    <w:rsid w:val="00996498"/>
    <w:rsid w:val="009A1A43"/>
    <w:rsid w:val="009A6014"/>
    <w:rsid w:val="009A6D66"/>
    <w:rsid w:val="009A7193"/>
    <w:rsid w:val="009A72DE"/>
    <w:rsid w:val="009B0782"/>
    <w:rsid w:val="009B1F4F"/>
    <w:rsid w:val="009B2419"/>
    <w:rsid w:val="009B3F22"/>
    <w:rsid w:val="009B6346"/>
    <w:rsid w:val="009B76F2"/>
    <w:rsid w:val="009B7A78"/>
    <w:rsid w:val="009C562F"/>
    <w:rsid w:val="009C591C"/>
    <w:rsid w:val="009C5E2A"/>
    <w:rsid w:val="009C7516"/>
    <w:rsid w:val="009D0126"/>
    <w:rsid w:val="009D06FE"/>
    <w:rsid w:val="009D1B44"/>
    <w:rsid w:val="009D1BFB"/>
    <w:rsid w:val="009D3E7E"/>
    <w:rsid w:val="009D66D7"/>
    <w:rsid w:val="009D686D"/>
    <w:rsid w:val="009D6BE2"/>
    <w:rsid w:val="009E3925"/>
    <w:rsid w:val="009E492D"/>
    <w:rsid w:val="009E7231"/>
    <w:rsid w:val="009E7553"/>
    <w:rsid w:val="009F11D1"/>
    <w:rsid w:val="009F166F"/>
    <w:rsid w:val="009F2A2C"/>
    <w:rsid w:val="009F3331"/>
    <w:rsid w:val="009F383A"/>
    <w:rsid w:val="009F6FC2"/>
    <w:rsid w:val="00A01B4B"/>
    <w:rsid w:val="00A027A5"/>
    <w:rsid w:val="00A028C2"/>
    <w:rsid w:val="00A06C20"/>
    <w:rsid w:val="00A10E2C"/>
    <w:rsid w:val="00A11D43"/>
    <w:rsid w:val="00A128FF"/>
    <w:rsid w:val="00A13C4F"/>
    <w:rsid w:val="00A14427"/>
    <w:rsid w:val="00A14A39"/>
    <w:rsid w:val="00A207D2"/>
    <w:rsid w:val="00A20B4A"/>
    <w:rsid w:val="00A24687"/>
    <w:rsid w:val="00A2541A"/>
    <w:rsid w:val="00A2756E"/>
    <w:rsid w:val="00A30F55"/>
    <w:rsid w:val="00A31C75"/>
    <w:rsid w:val="00A34BAC"/>
    <w:rsid w:val="00A36D77"/>
    <w:rsid w:val="00A4021F"/>
    <w:rsid w:val="00A408C2"/>
    <w:rsid w:val="00A4159E"/>
    <w:rsid w:val="00A42508"/>
    <w:rsid w:val="00A4400D"/>
    <w:rsid w:val="00A46338"/>
    <w:rsid w:val="00A50635"/>
    <w:rsid w:val="00A54F79"/>
    <w:rsid w:val="00A5515A"/>
    <w:rsid w:val="00A60C7E"/>
    <w:rsid w:val="00A63043"/>
    <w:rsid w:val="00A63A6E"/>
    <w:rsid w:val="00A65A01"/>
    <w:rsid w:val="00A66083"/>
    <w:rsid w:val="00A663B1"/>
    <w:rsid w:val="00A676A0"/>
    <w:rsid w:val="00A67F63"/>
    <w:rsid w:val="00A70C5A"/>
    <w:rsid w:val="00A71BE1"/>
    <w:rsid w:val="00A7232A"/>
    <w:rsid w:val="00A73969"/>
    <w:rsid w:val="00A759D2"/>
    <w:rsid w:val="00A772FA"/>
    <w:rsid w:val="00A80A12"/>
    <w:rsid w:val="00A8231E"/>
    <w:rsid w:val="00A82D96"/>
    <w:rsid w:val="00A837AD"/>
    <w:rsid w:val="00A84899"/>
    <w:rsid w:val="00A853E8"/>
    <w:rsid w:val="00A86255"/>
    <w:rsid w:val="00A90F8D"/>
    <w:rsid w:val="00A91971"/>
    <w:rsid w:val="00AA1685"/>
    <w:rsid w:val="00AA192B"/>
    <w:rsid w:val="00AA264B"/>
    <w:rsid w:val="00AA2C9E"/>
    <w:rsid w:val="00AA2CB6"/>
    <w:rsid w:val="00AA2CD0"/>
    <w:rsid w:val="00AA43C2"/>
    <w:rsid w:val="00AA579A"/>
    <w:rsid w:val="00AA6EEA"/>
    <w:rsid w:val="00AA773D"/>
    <w:rsid w:val="00AB0668"/>
    <w:rsid w:val="00AB619D"/>
    <w:rsid w:val="00AC1E10"/>
    <w:rsid w:val="00AC273F"/>
    <w:rsid w:val="00AD09F6"/>
    <w:rsid w:val="00AD1034"/>
    <w:rsid w:val="00AD2CF2"/>
    <w:rsid w:val="00AD58D8"/>
    <w:rsid w:val="00AD5DB3"/>
    <w:rsid w:val="00AD5DC6"/>
    <w:rsid w:val="00AE3564"/>
    <w:rsid w:val="00AE3952"/>
    <w:rsid w:val="00B0017A"/>
    <w:rsid w:val="00B0064B"/>
    <w:rsid w:val="00B060E1"/>
    <w:rsid w:val="00B07935"/>
    <w:rsid w:val="00B10DA2"/>
    <w:rsid w:val="00B11030"/>
    <w:rsid w:val="00B20FF3"/>
    <w:rsid w:val="00B22D16"/>
    <w:rsid w:val="00B35154"/>
    <w:rsid w:val="00B36621"/>
    <w:rsid w:val="00B367BC"/>
    <w:rsid w:val="00B3713A"/>
    <w:rsid w:val="00B404FD"/>
    <w:rsid w:val="00B447C6"/>
    <w:rsid w:val="00B44E13"/>
    <w:rsid w:val="00B46D66"/>
    <w:rsid w:val="00B473F4"/>
    <w:rsid w:val="00B5088E"/>
    <w:rsid w:val="00B54C70"/>
    <w:rsid w:val="00B552EC"/>
    <w:rsid w:val="00B57431"/>
    <w:rsid w:val="00B63DBF"/>
    <w:rsid w:val="00B65593"/>
    <w:rsid w:val="00B656D9"/>
    <w:rsid w:val="00B71339"/>
    <w:rsid w:val="00B723A8"/>
    <w:rsid w:val="00B76365"/>
    <w:rsid w:val="00B80B5F"/>
    <w:rsid w:val="00B835AF"/>
    <w:rsid w:val="00B86DFD"/>
    <w:rsid w:val="00B94889"/>
    <w:rsid w:val="00B95DF9"/>
    <w:rsid w:val="00BA5319"/>
    <w:rsid w:val="00BA6D0D"/>
    <w:rsid w:val="00BB20F2"/>
    <w:rsid w:val="00BB21F7"/>
    <w:rsid w:val="00BB22CB"/>
    <w:rsid w:val="00BB2F44"/>
    <w:rsid w:val="00BC0407"/>
    <w:rsid w:val="00BC2294"/>
    <w:rsid w:val="00BC2DA6"/>
    <w:rsid w:val="00BC3B7F"/>
    <w:rsid w:val="00BC675A"/>
    <w:rsid w:val="00BC6A3C"/>
    <w:rsid w:val="00BC7D3C"/>
    <w:rsid w:val="00BD0F32"/>
    <w:rsid w:val="00BD1B76"/>
    <w:rsid w:val="00BD4A2C"/>
    <w:rsid w:val="00BD6B8E"/>
    <w:rsid w:val="00BD790E"/>
    <w:rsid w:val="00BE0DC3"/>
    <w:rsid w:val="00BE25D0"/>
    <w:rsid w:val="00BE2F07"/>
    <w:rsid w:val="00BE5F58"/>
    <w:rsid w:val="00BF1024"/>
    <w:rsid w:val="00BF1359"/>
    <w:rsid w:val="00BF19A1"/>
    <w:rsid w:val="00BF3A8D"/>
    <w:rsid w:val="00BF51BC"/>
    <w:rsid w:val="00BF5762"/>
    <w:rsid w:val="00BF6760"/>
    <w:rsid w:val="00BF7127"/>
    <w:rsid w:val="00C0338C"/>
    <w:rsid w:val="00C045D8"/>
    <w:rsid w:val="00C06013"/>
    <w:rsid w:val="00C06A0E"/>
    <w:rsid w:val="00C10E07"/>
    <w:rsid w:val="00C12AFF"/>
    <w:rsid w:val="00C1419B"/>
    <w:rsid w:val="00C14702"/>
    <w:rsid w:val="00C1666F"/>
    <w:rsid w:val="00C21130"/>
    <w:rsid w:val="00C23247"/>
    <w:rsid w:val="00C41794"/>
    <w:rsid w:val="00C44E6D"/>
    <w:rsid w:val="00C459C5"/>
    <w:rsid w:val="00C47012"/>
    <w:rsid w:val="00C5071F"/>
    <w:rsid w:val="00C53505"/>
    <w:rsid w:val="00C53A38"/>
    <w:rsid w:val="00C53F2C"/>
    <w:rsid w:val="00C543EC"/>
    <w:rsid w:val="00C54D1C"/>
    <w:rsid w:val="00C55E75"/>
    <w:rsid w:val="00C5785C"/>
    <w:rsid w:val="00C60DAB"/>
    <w:rsid w:val="00C63887"/>
    <w:rsid w:val="00C64C1A"/>
    <w:rsid w:val="00C65D93"/>
    <w:rsid w:val="00C70858"/>
    <w:rsid w:val="00C70E2B"/>
    <w:rsid w:val="00C71A5C"/>
    <w:rsid w:val="00C76D33"/>
    <w:rsid w:val="00C771DE"/>
    <w:rsid w:val="00C777FD"/>
    <w:rsid w:val="00C805FB"/>
    <w:rsid w:val="00C82D4D"/>
    <w:rsid w:val="00C83EA2"/>
    <w:rsid w:val="00C8428A"/>
    <w:rsid w:val="00C84FD0"/>
    <w:rsid w:val="00C85685"/>
    <w:rsid w:val="00C864E6"/>
    <w:rsid w:val="00C869F9"/>
    <w:rsid w:val="00C90376"/>
    <w:rsid w:val="00C90DE9"/>
    <w:rsid w:val="00C910E0"/>
    <w:rsid w:val="00C91146"/>
    <w:rsid w:val="00CA2CA2"/>
    <w:rsid w:val="00CA7378"/>
    <w:rsid w:val="00CB045A"/>
    <w:rsid w:val="00CC0768"/>
    <w:rsid w:val="00CC1666"/>
    <w:rsid w:val="00CC2C18"/>
    <w:rsid w:val="00CC2C2B"/>
    <w:rsid w:val="00CC3A97"/>
    <w:rsid w:val="00CC6BD9"/>
    <w:rsid w:val="00CD57FC"/>
    <w:rsid w:val="00CD658B"/>
    <w:rsid w:val="00CD6FB0"/>
    <w:rsid w:val="00CE0FA4"/>
    <w:rsid w:val="00CE4E75"/>
    <w:rsid w:val="00CE6546"/>
    <w:rsid w:val="00CF0F97"/>
    <w:rsid w:val="00CF1A73"/>
    <w:rsid w:val="00CF1DFB"/>
    <w:rsid w:val="00CF288D"/>
    <w:rsid w:val="00CF35B7"/>
    <w:rsid w:val="00CF4730"/>
    <w:rsid w:val="00CF5382"/>
    <w:rsid w:val="00CF5BA5"/>
    <w:rsid w:val="00CF5BA7"/>
    <w:rsid w:val="00CF5F5E"/>
    <w:rsid w:val="00CF6BD4"/>
    <w:rsid w:val="00D00320"/>
    <w:rsid w:val="00D01A2C"/>
    <w:rsid w:val="00D0450A"/>
    <w:rsid w:val="00D04F20"/>
    <w:rsid w:val="00D07DF9"/>
    <w:rsid w:val="00D07F6C"/>
    <w:rsid w:val="00D117DB"/>
    <w:rsid w:val="00D131CD"/>
    <w:rsid w:val="00D1340C"/>
    <w:rsid w:val="00D138FD"/>
    <w:rsid w:val="00D17ABF"/>
    <w:rsid w:val="00D21247"/>
    <w:rsid w:val="00D24021"/>
    <w:rsid w:val="00D2514C"/>
    <w:rsid w:val="00D26F19"/>
    <w:rsid w:val="00D27E79"/>
    <w:rsid w:val="00D31E3F"/>
    <w:rsid w:val="00D34F29"/>
    <w:rsid w:val="00D356F2"/>
    <w:rsid w:val="00D35DF9"/>
    <w:rsid w:val="00D369E4"/>
    <w:rsid w:val="00D42ACC"/>
    <w:rsid w:val="00D44395"/>
    <w:rsid w:val="00D45BAD"/>
    <w:rsid w:val="00D50CF4"/>
    <w:rsid w:val="00D512A8"/>
    <w:rsid w:val="00D5140E"/>
    <w:rsid w:val="00D51D4B"/>
    <w:rsid w:val="00D55ABF"/>
    <w:rsid w:val="00D55C6C"/>
    <w:rsid w:val="00D578FD"/>
    <w:rsid w:val="00D643D9"/>
    <w:rsid w:val="00D654D8"/>
    <w:rsid w:val="00D67CED"/>
    <w:rsid w:val="00D726BF"/>
    <w:rsid w:val="00D74EB6"/>
    <w:rsid w:val="00D75F62"/>
    <w:rsid w:val="00D8017B"/>
    <w:rsid w:val="00D81169"/>
    <w:rsid w:val="00D82234"/>
    <w:rsid w:val="00D8254B"/>
    <w:rsid w:val="00D83E43"/>
    <w:rsid w:val="00D849A9"/>
    <w:rsid w:val="00D909A6"/>
    <w:rsid w:val="00D93315"/>
    <w:rsid w:val="00D9399B"/>
    <w:rsid w:val="00D94B3C"/>
    <w:rsid w:val="00DA05A3"/>
    <w:rsid w:val="00DA05F8"/>
    <w:rsid w:val="00DA313F"/>
    <w:rsid w:val="00DA32BF"/>
    <w:rsid w:val="00DA6CE1"/>
    <w:rsid w:val="00DA71EA"/>
    <w:rsid w:val="00DA7337"/>
    <w:rsid w:val="00DA78A9"/>
    <w:rsid w:val="00DB1D24"/>
    <w:rsid w:val="00DB6156"/>
    <w:rsid w:val="00DB651B"/>
    <w:rsid w:val="00DB7C62"/>
    <w:rsid w:val="00DC3801"/>
    <w:rsid w:val="00DC4ED8"/>
    <w:rsid w:val="00DC68E0"/>
    <w:rsid w:val="00DD00FA"/>
    <w:rsid w:val="00DD1D95"/>
    <w:rsid w:val="00DD2B77"/>
    <w:rsid w:val="00DD2ECE"/>
    <w:rsid w:val="00DD3E92"/>
    <w:rsid w:val="00DD625F"/>
    <w:rsid w:val="00DE63C0"/>
    <w:rsid w:val="00DF1445"/>
    <w:rsid w:val="00DF1FB8"/>
    <w:rsid w:val="00DF224F"/>
    <w:rsid w:val="00DF32AC"/>
    <w:rsid w:val="00DF3A50"/>
    <w:rsid w:val="00DF3D36"/>
    <w:rsid w:val="00E06371"/>
    <w:rsid w:val="00E06C68"/>
    <w:rsid w:val="00E118AE"/>
    <w:rsid w:val="00E14D9F"/>
    <w:rsid w:val="00E152EB"/>
    <w:rsid w:val="00E153C4"/>
    <w:rsid w:val="00E15F49"/>
    <w:rsid w:val="00E21C51"/>
    <w:rsid w:val="00E31A50"/>
    <w:rsid w:val="00E34F64"/>
    <w:rsid w:val="00E4301F"/>
    <w:rsid w:val="00E44E00"/>
    <w:rsid w:val="00E46AC1"/>
    <w:rsid w:val="00E504E9"/>
    <w:rsid w:val="00E507BF"/>
    <w:rsid w:val="00E50D13"/>
    <w:rsid w:val="00E5677F"/>
    <w:rsid w:val="00E57D51"/>
    <w:rsid w:val="00E60FCA"/>
    <w:rsid w:val="00E61593"/>
    <w:rsid w:val="00E655CC"/>
    <w:rsid w:val="00E66EA5"/>
    <w:rsid w:val="00E679CB"/>
    <w:rsid w:val="00E70971"/>
    <w:rsid w:val="00E71CAE"/>
    <w:rsid w:val="00E739DF"/>
    <w:rsid w:val="00E74FD5"/>
    <w:rsid w:val="00E75494"/>
    <w:rsid w:val="00E80939"/>
    <w:rsid w:val="00E81AA0"/>
    <w:rsid w:val="00E83A0B"/>
    <w:rsid w:val="00E8788B"/>
    <w:rsid w:val="00E879EB"/>
    <w:rsid w:val="00E87F8A"/>
    <w:rsid w:val="00E90F3B"/>
    <w:rsid w:val="00E93D1E"/>
    <w:rsid w:val="00E960E3"/>
    <w:rsid w:val="00EA0911"/>
    <w:rsid w:val="00EA1072"/>
    <w:rsid w:val="00EA55DC"/>
    <w:rsid w:val="00EA62E3"/>
    <w:rsid w:val="00EA6594"/>
    <w:rsid w:val="00EA742F"/>
    <w:rsid w:val="00EB0737"/>
    <w:rsid w:val="00EB0A7C"/>
    <w:rsid w:val="00EB1220"/>
    <w:rsid w:val="00EB6080"/>
    <w:rsid w:val="00EB62FB"/>
    <w:rsid w:val="00EB7644"/>
    <w:rsid w:val="00EB7793"/>
    <w:rsid w:val="00EC0ADA"/>
    <w:rsid w:val="00EC1D12"/>
    <w:rsid w:val="00EC1EBE"/>
    <w:rsid w:val="00EC4884"/>
    <w:rsid w:val="00EC4C95"/>
    <w:rsid w:val="00EC7FBC"/>
    <w:rsid w:val="00ED1281"/>
    <w:rsid w:val="00ED2D17"/>
    <w:rsid w:val="00ED4E5B"/>
    <w:rsid w:val="00ED6A9F"/>
    <w:rsid w:val="00EE09FA"/>
    <w:rsid w:val="00EE0EAE"/>
    <w:rsid w:val="00EE1D2D"/>
    <w:rsid w:val="00EE3BDC"/>
    <w:rsid w:val="00EE5219"/>
    <w:rsid w:val="00EE6278"/>
    <w:rsid w:val="00EF0A91"/>
    <w:rsid w:val="00EF1DEB"/>
    <w:rsid w:val="00EF2694"/>
    <w:rsid w:val="00EF2729"/>
    <w:rsid w:val="00EF3EC9"/>
    <w:rsid w:val="00EF5346"/>
    <w:rsid w:val="00EF543F"/>
    <w:rsid w:val="00EF61C8"/>
    <w:rsid w:val="00EF6E12"/>
    <w:rsid w:val="00EF7EC7"/>
    <w:rsid w:val="00F02247"/>
    <w:rsid w:val="00F02C93"/>
    <w:rsid w:val="00F0403B"/>
    <w:rsid w:val="00F04213"/>
    <w:rsid w:val="00F04CB8"/>
    <w:rsid w:val="00F07F19"/>
    <w:rsid w:val="00F16EC3"/>
    <w:rsid w:val="00F17DD9"/>
    <w:rsid w:val="00F21940"/>
    <w:rsid w:val="00F22275"/>
    <w:rsid w:val="00F23155"/>
    <w:rsid w:val="00F24EBB"/>
    <w:rsid w:val="00F25F73"/>
    <w:rsid w:val="00F27725"/>
    <w:rsid w:val="00F30BE5"/>
    <w:rsid w:val="00F3150A"/>
    <w:rsid w:val="00F32481"/>
    <w:rsid w:val="00F325D9"/>
    <w:rsid w:val="00F32758"/>
    <w:rsid w:val="00F32E2E"/>
    <w:rsid w:val="00F332CF"/>
    <w:rsid w:val="00F35E10"/>
    <w:rsid w:val="00F36D55"/>
    <w:rsid w:val="00F378DE"/>
    <w:rsid w:val="00F40011"/>
    <w:rsid w:val="00F4296E"/>
    <w:rsid w:val="00F43FD5"/>
    <w:rsid w:val="00F44014"/>
    <w:rsid w:val="00F44357"/>
    <w:rsid w:val="00F44F25"/>
    <w:rsid w:val="00F566A6"/>
    <w:rsid w:val="00F6245A"/>
    <w:rsid w:val="00F62FDC"/>
    <w:rsid w:val="00F64B57"/>
    <w:rsid w:val="00F64D22"/>
    <w:rsid w:val="00F66D03"/>
    <w:rsid w:val="00F72DA4"/>
    <w:rsid w:val="00F73B73"/>
    <w:rsid w:val="00F73F27"/>
    <w:rsid w:val="00F74649"/>
    <w:rsid w:val="00F748CE"/>
    <w:rsid w:val="00F80103"/>
    <w:rsid w:val="00F81B04"/>
    <w:rsid w:val="00F81C8F"/>
    <w:rsid w:val="00F8210F"/>
    <w:rsid w:val="00F84311"/>
    <w:rsid w:val="00F84DCF"/>
    <w:rsid w:val="00F927E2"/>
    <w:rsid w:val="00F95536"/>
    <w:rsid w:val="00FA0968"/>
    <w:rsid w:val="00FA3B43"/>
    <w:rsid w:val="00FA4A60"/>
    <w:rsid w:val="00FA5FF3"/>
    <w:rsid w:val="00FA67A2"/>
    <w:rsid w:val="00FB21DE"/>
    <w:rsid w:val="00FB7D40"/>
    <w:rsid w:val="00FC17EC"/>
    <w:rsid w:val="00FC2411"/>
    <w:rsid w:val="00FC3398"/>
    <w:rsid w:val="00FC566F"/>
    <w:rsid w:val="00FC63BE"/>
    <w:rsid w:val="00FC68C4"/>
    <w:rsid w:val="00FC6F69"/>
    <w:rsid w:val="00FD1C9D"/>
    <w:rsid w:val="00FD6D19"/>
    <w:rsid w:val="00FE1066"/>
    <w:rsid w:val="00FE168A"/>
    <w:rsid w:val="00FE2297"/>
    <w:rsid w:val="00FE28BF"/>
    <w:rsid w:val="00FE2D55"/>
    <w:rsid w:val="00FE43AB"/>
    <w:rsid w:val="00FE7158"/>
    <w:rsid w:val="00FF2401"/>
    <w:rsid w:val="00FF3AA9"/>
    <w:rsid w:val="00FF5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2FE3"/>
    <w:pPr>
      <w:suppressAutoHyphens/>
      <w:autoSpaceDN w:val="0"/>
      <w:spacing w:after="0"/>
      <w:textAlignment w:val="baseline"/>
    </w:pPr>
    <w:rPr>
      <w:rFonts w:ascii="Calibri" w:eastAsia="SimSun" w:hAnsi="Calibri" w:cs="Tahoma"/>
      <w:kern w:val="3"/>
    </w:rPr>
  </w:style>
  <w:style w:type="paragraph" w:styleId="a6">
    <w:name w:val="header"/>
    <w:basedOn w:val="a"/>
    <w:link w:val="a7"/>
    <w:uiPriority w:val="99"/>
    <w:unhideWhenUsed/>
    <w:rsid w:val="005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4B2"/>
  </w:style>
  <w:style w:type="paragraph" w:styleId="a8">
    <w:name w:val="footer"/>
    <w:basedOn w:val="a"/>
    <w:link w:val="a9"/>
    <w:uiPriority w:val="99"/>
    <w:unhideWhenUsed/>
    <w:rsid w:val="005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4B2"/>
  </w:style>
  <w:style w:type="paragraph" w:styleId="aa">
    <w:name w:val="Normal (Web)"/>
    <w:basedOn w:val="a"/>
    <w:uiPriority w:val="99"/>
    <w:semiHidden/>
    <w:unhideWhenUsed/>
    <w:rsid w:val="0079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2FE3"/>
    <w:pPr>
      <w:suppressAutoHyphens/>
      <w:autoSpaceDN w:val="0"/>
      <w:spacing w:after="0"/>
      <w:textAlignment w:val="baseline"/>
    </w:pPr>
    <w:rPr>
      <w:rFonts w:ascii="Calibri" w:eastAsia="SimSun" w:hAnsi="Calibri" w:cs="Tahoma"/>
      <w:kern w:val="3"/>
    </w:rPr>
  </w:style>
  <w:style w:type="paragraph" w:styleId="a6">
    <w:name w:val="header"/>
    <w:basedOn w:val="a"/>
    <w:link w:val="a7"/>
    <w:uiPriority w:val="99"/>
    <w:unhideWhenUsed/>
    <w:rsid w:val="005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4B2"/>
  </w:style>
  <w:style w:type="paragraph" w:styleId="a8">
    <w:name w:val="footer"/>
    <w:basedOn w:val="a"/>
    <w:link w:val="a9"/>
    <w:uiPriority w:val="99"/>
    <w:unhideWhenUsed/>
    <w:rsid w:val="005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4B2"/>
  </w:style>
  <w:style w:type="paragraph" w:styleId="aa">
    <w:name w:val="Normal (Web)"/>
    <w:basedOn w:val="a"/>
    <w:uiPriority w:val="99"/>
    <w:semiHidden/>
    <w:unhideWhenUsed/>
    <w:rsid w:val="0079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9649-F307-4610-BE63-44CF46E6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5037</Words>
  <Characters>28712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2022-04-06T12:25:00Z</cp:lastPrinted>
  <dcterms:created xsi:type="dcterms:W3CDTF">2023-09-04T05:38:00Z</dcterms:created>
  <dcterms:modified xsi:type="dcterms:W3CDTF">2023-09-04T05:38:00Z</dcterms:modified>
</cp:coreProperties>
</file>