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53" w:rsidRPr="003A7B53" w:rsidRDefault="003A7B53" w:rsidP="003A7B53">
      <w:pPr>
        <w:pStyle w:val="a3"/>
        <w:rPr>
          <w:color w:val="161616"/>
          <w:sz w:val="28"/>
          <w:szCs w:val="28"/>
        </w:rPr>
      </w:pPr>
      <w:r w:rsidRPr="003A7B53">
        <w:rPr>
          <w:color w:val="161616"/>
          <w:sz w:val="28"/>
          <w:szCs w:val="28"/>
        </w:rPr>
        <w:t>С начала нового учебного года в школах Красносельского района ведётся активная подготовка и сдача нормативов Всероссийского физкультурно-спортивного комплекса «Готов к труду и обороне» (ГТО).</w:t>
      </w:r>
    </w:p>
    <w:p w:rsidR="003A7B53" w:rsidRPr="003A7B53" w:rsidRDefault="003A7B53" w:rsidP="003A7B53">
      <w:pPr>
        <w:pStyle w:val="a3"/>
        <w:rPr>
          <w:color w:val="161616"/>
          <w:sz w:val="28"/>
          <w:szCs w:val="28"/>
        </w:rPr>
      </w:pPr>
      <w:r w:rsidRPr="003A7B53">
        <w:rPr>
          <w:color w:val="161616"/>
          <w:sz w:val="28"/>
          <w:szCs w:val="28"/>
        </w:rPr>
        <w:t>Напомним, что комплекс ГТО состоит из одиннадцати ступеней, поделённых по возрастам и трём уровням сложности. Поэтому сдавать нормы может любой желающий от шести до семидесяти лет и даже старше. Участник, выполнивший требования определённого уровня сложности, будет награждён бронзовым, серебряным или золотым знаком отличия. Наличие знака фиксируется в «</w:t>
      </w:r>
      <w:proofErr w:type="spellStart"/>
      <w:r w:rsidRPr="003A7B53">
        <w:rPr>
          <w:color w:val="161616"/>
          <w:sz w:val="28"/>
          <w:szCs w:val="28"/>
        </w:rPr>
        <w:t>Портфолио</w:t>
      </w:r>
      <w:proofErr w:type="spellEnd"/>
      <w:r w:rsidRPr="003A7B53">
        <w:rPr>
          <w:color w:val="161616"/>
          <w:sz w:val="28"/>
          <w:szCs w:val="28"/>
        </w:rPr>
        <w:t xml:space="preserve"> ученика» - «портфеле личных достижений», в котором указывается успехи школьника в разных сферах жизни. Сейчас </w:t>
      </w:r>
      <w:proofErr w:type="spellStart"/>
      <w:r w:rsidRPr="003A7B53">
        <w:rPr>
          <w:color w:val="161616"/>
          <w:sz w:val="28"/>
          <w:szCs w:val="28"/>
        </w:rPr>
        <w:t>портфолио</w:t>
      </w:r>
      <w:proofErr w:type="spellEnd"/>
      <w:r w:rsidRPr="003A7B53">
        <w:rPr>
          <w:color w:val="161616"/>
          <w:sz w:val="28"/>
          <w:szCs w:val="28"/>
        </w:rPr>
        <w:t xml:space="preserve"> ребёнка начинают собирать уже в начальных классах.</w:t>
      </w:r>
    </w:p>
    <w:p w:rsidR="003A7B53" w:rsidRPr="003A7B53" w:rsidRDefault="003A7B53" w:rsidP="003A7B53">
      <w:pPr>
        <w:pStyle w:val="a3"/>
        <w:rPr>
          <w:color w:val="161616"/>
          <w:sz w:val="28"/>
          <w:szCs w:val="28"/>
        </w:rPr>
      </w:pPr>
      <w:r w:rsidRPr="003A7B53">
        <w:rPr>
          <w:color w:val="161616"/>
          <w:sz w:val="28"/>
          <w:szCs w:val="28"/>
        </w:rPr>
        <w:t xml:space="preserve">Во всех школах района в тестировании нормативов ГТО приняли участие, как старшеклассники, так и совсем юные спортсмены – учащиеся начальных классов. На всех этапах участники демонстрировали свою силу гибкость и выносливость. Особое внимание районный Центр тестирования уделяет выпускникам одиннадцатых классов. При поступлении в ВУЗ наличие бронзового, серебряного или золотого знака даёт абитуриентам возможность получить дополнительные баллы. Сколько дополнительных баллов полагается за наличие у абитуриента определённого знака ГТО, определяет </w:t>
      </w:r>
      <w:proofErr w:type="gramStart"/>
      <w:r w:rsidRPr="003A7B53">
        <w:rPr>
          <w:color w:val="161616"/>
          <w:sz w:val="28"/>
          <w:szCs w:val="28"/>
        </w:rPr>
        <w:t>само образовательное</w:t>
      </w:r>
      <w:proofErr w:type="gramEnd"/>
      <w:r w:rsidRPr="003A7B53">
        <w:rPr>
          <w:color w:val="161616"/>
          <w:sz w:val="28"/>
          <w:szCs w:val="28"/>
        </w:rPr>
        <w:t xml:space="preserve"> учреждение. Также студенты – обладатели знаков ГТО, могут претендовать на повышенную стипендию, если такое правило действует в ВУЗе. Обращаем внимание выпускников и их родителей, что принять участие в выполнении нормативов ГТО, выпускники могут до конца 2022 года и первом квартале 2023 года. Тогда, при успешном выполнении нормативов, они своевременно смогут получить удостоверение, и предъявить его при поступлении в ВУЗ.</w:t>
      </w:r>
    </w:p>
    <w:p w:rsidR="003A7B53" w:rsidRPr="003A7B53" w:rsidRDefault="003A7B53" w:rsidP="003A7B53">
      <w:pPr>
        <w:pStyle w:val="a3"/>
        <w:rPr>
          <w:color w:val="161616"/>
          <w:sz w:val="28"/>
          <w:szCs w:val="28"/>
        </w:rPr>
      </w:pPr>
      <w:r w:rsidRPr="003A7B53">
        <w:rPr>
          <w:color w:val="161616"/>
          <w:sz w:val="28"/>
          <w:szCs w:val="28"/>
        </w:rPr>
        <w:t>Комплекс ГТО уже прочно вошел в спортивную жизнь Красносельского района и стал её важной составляющей, многие жители придерживаются здорового образа жизни и занимаются спортом. Спорт – норма жизни. Присоединяйся к движению!</w:t>
      </w:r>
    </w:p>
    <w:p w:rsidR="005716AA" w:rsidRPr="003A7B53" w:rsidRDefault="005716AA">
      <w:pPr>
        <w:rPr>
          <w:rFonts w:ascii="Times New Roman" w:hAnsi="Times New Roman" w:cs="Times New Roman"/>
          <w:sz w:val="28"/>
          <w:szCs w:val="28"/>
        </w:rPr>
      </w:pPr>
    </w:p>
    <w:sectPr w:rsidR="005716AA" w:rsidRPr="003A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7B53"/>
    <w:rsid w:val="003A7B53"/>
    <w:rsid w:val="0057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2023-09-20T12:47:00Z</dcterms:created>
  <dcterms:modified xsi:type="dcterms:W3CDTF">2023-09-20T12:47:00Z</dcterms:modified>
</cp:coreProperties>
</file>