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48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left="482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 о районном смотре-конкурсе по соблюдению требований охраны труда на предприятиях, в организациях и среди индивидуальных предпринимателей Красносельского муниципального района утвержденному постановлением администрации муниципального района   от  «___»_______№_____</w:t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показателей результатов работы в области охраны труда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наименование предприятия, организации и индивидуального предпринимателя)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3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9"/>
        <w:gridCol w:w="5901"/>
        <w:gridCol w:w="1946"/>
        <w:gridCol w:w="2069"/>
      </w:tblGrid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Показатели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Состояние на 202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год</w:t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Состояние на 202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год</w:t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Среднесписочная численность работающих (всего человек):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том числе работающих в условиях не отвечающих требованиям санитарно-гигиенических норм (чел.):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 них: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по уровню шума и вибрации на рабочих местах: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по запыленности и загазованности воздушной среды: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Численность работников, занятых на тяжелых физических работах, всего человек: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 том числе женщин (чел.):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Численность работников, получающих компенсации и льготы за тяжелые работы и работы с вредными условиями труда(чел.):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Проведение  специальной оценки рабочих мест по условиям труда.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Проведена специальная оценка рабочих мест всего: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из них: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не отвечающих требованиям правил, норм и инструкций по охране труда: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-наличие аттестационной (экзаменационной) комиссии по охране труда (да, нет):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-наличие лаборатории (измерительной) на предприятии (да, нет):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-заключен договор с посторонней аккредитованной (аттестованной) лабораторией (да, нет):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Обеспеченность санитарно-бытовыми помещениями (в количественном отношении), в том числе: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гардеробными, раздевалками (через тире)(шт):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душевыми, умывальниками (через тире)(шт):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Организация работы по охране труда возложена: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-на освобожденного инженера по охране труда: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по совместительству на одного из специалистов (да, нет)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на специалиста со стороны на договорной основе (да, нет):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Имеется соглашение по охране труда или раздел охраны труда в коллективном договоре (да, нет):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Выделено / затрачено / средств на мероприятия по охране труда (тыс. руб.), всего: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 том числе на одного работника: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Создан совместный комитет (комиссия) по охране труда (да, нет):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Проведены выборы уполномоченных (доверенных лиц) по охране труда профессионального союза или трудового коллектива (да, нет):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Разработан комплекс инструкций по охране труда по всем имеющимся на предприятии профессиям и всем видам производственных работ (да, нет):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Обеспеченность средствами индивидуальной защиты (в % отношении к норме):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Наличие кабинета по охране труда (уголка, стенда) (да, нет):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Прошли проверку знаний по охране труда: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работодатель (да, нет):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другие главные специалисты на предприятии (да, нет):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Состояние производственного травматизма. Число пострадавших на производстве (всего чел.):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 том числе со смертельным исходом (чел.):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число пострадавших в расчете на 1000 работников (чел.):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-число дней нетрудоспособности всего: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-число дней нетрудоспособности в расчете на одного пострадавшего: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Материальные последствия от несчастных случаев, всего (тыс. руб.):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  <w:tr>
        <w:trPr/>
        <w:tc>
          <w:tcPr>
            <w:tcW w:w="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59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в среднем на одного пострадавшего (тыс. руб.)</w:t>
            </w:r>
          </w:p>
        </w:tc>
        <w:tc>
          <w:tcPr>
            <w:tcW w:w="194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 показателям может быть приложена пояснительная записка, копии документов по охране труда, разработанные на вашем предприятии (организации), фотографии, плакаты.)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предприятия (организации, учреждения, индивидуальный предприниматель)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>
      <w:pPr>
        <w:pStyle w:val="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(Ф.И.О. подпись, дата)</w:t>
      </w:r>
    </w:p>
    <w:p>
      <w:pPr>
        <w:pStyle w:val="Normal"/>
        <w:spacing w:before="0" w:after="20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sectPr>
      <w:type w:val="nextPage"/>
      <w:pgSz w:w="11906" w:h="16838"/>
      <w:pgMar w:left="1134" w:right="70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7cd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87c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LibreOffice/7.3.6.2$Linux_X86_64 LibreOffice_project/30$Build-2</Application>
  <AppVersion>15.0000</AppVersion>
  <Pages>2</Pages>
  <Words>435</Words>
  <Characters>2932</Characters>
  <CharactersWithSpaces>3300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2019-02-01T06:28:00Z</dcterms:created>
  <dc:creator>экономика</dc:creator>
  <dc:description/>
  <dc:language>ru-RU</dc:language>
  <cp:lastModifiedBy/>
  <cp:lastPrinted>2023-10-06T08:22:56Z</cp:lastPrinted>
  <dcterms:modified xsi:type="dcterms:W3CDTF">2024-02-01T12:00:24Z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